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C8" w:rsidRDefault="00D43959" w:rsidP="00F752CE">
      <w:pPr>
        <w:ind w:firstLineChars="400" w:firstLine="1120"/>
        <w:rPr>
          <w:rFonts w:ascii="黑体" w:eastAsia="黑体" w:hAnsi="黑体"/>
          <w:sz w:val="28"/>
        </w:rPr>
      </w:pPr>
      <w:r>
        <w:rPr>
          <w:rFonts w:ascii="黑体" w:eastAsia="黑体" w:hAnsi="黑体" w:hint="eastAsia"/>
          <w:sz w:val="28"/>
        </w:rPr>
        <w:t>第二届中国移民与社会发展国际学术研讨会</w:t>
      </w:r>
    </w:p>
    <w:p w:rsidR="00287BC8" w:rsidRDefault="00D43959">
      <w:pPr>
        <w:jc w:val="center"/>
        <w:rPr>
          <w:rFonts w:ascii="黑体" w:eastAsia="黑体" w:hAnsi="黑体"/>
          <w:sz w:val="28"/>
        </w:rPr>
      </w:pPr>
      <w:r>
        <w:rPr>
          <w:rFonts w:ascii="黑体" w:eastAsia="黑体" w:hAnsi="黑体" w:hint="eastAsia"/>
          <w:sz w:val="28"/>
        </w:rPr>
        <w:t>通知（第一轮）</w:t>
      </w:r>
    </w:p>
    <w:p w:rsidR="00287BC8" w:rsidRDefault="00D43959">
      <w:pPr>
        <w:jc w:val="center"/>
        <w:rPr>
          <w:rFonts w:ascii="黑体" w:eastAsia="黑体" w:hAnsi="黑体"/>
          <w:sz w:val="28"/>
        </w:rPr>
      </w:pPr>
      <w:r>
        <w:rPr>
          <w:rFonts w:ascii="黑体" w:eastAsia="黑体" w:hAnsi="黑体" w:hint="eastAsia"/>
          <w:sz w:val="28"/>
        </w:rPr>
        <w:t>2019年8月31日至9月3日，南京，河海大学</w:t>
      </w:r>
    </w:p>
    <w:p w:rsidR="00DB3A45" w:rsidRDefault="00F752CE" w:rsidP="00F752CE">
      <w:pPr>
        <w:ind w:firstLineChars="200" w:firstLine="480"/>
        <w:rPr>
          <w:rFonts w:ascii="黑体" w:eastAsia="黑体" w:hAnsi="黑体"/>
          <w:sz w:val="24"/>
          <w:szCs w:val="24"/>
        </w:rPr>
      </w:pPr>
      <w:r>
        <w:rPr>
          <w:rFonts w:ascii="黑体" w:eastAsia="黑体" w:hAnsi="黑体" w:hint="eastAsia"/>
          <w:sz w:val="24"/>
          <w:szCs w:val="24"/>
        </w:rPr>
        <w:t>一、会议背景</w:t>
      </w:r>
    </w:p>
    <w:p w:rsidR="00F70EAB" w:rsidRPr="00F70EAB" w:rsidRDefault="00DB3A45" w:rsidP="00F70EAB">
      <w:pPr>
        <w:ind w:firstLineChars="200" w:firstLine="420"/>
      </w:pPr>
      <w:r>
        <w:rPr>
          <w:rFonts w:asciiTheme="majorEastAsia" w:eastAsiaTheme="majorEastAsia" w:hAnsiTheme="majorEastAsia" w:hint="eastAsia"/>
          <w:szCs w:val="21"/>
        </w:rPr>
        <w:t>人口迁移和流动是人类社会永恒的活动。</w:t>
      </w:r>
      <w:r w:rsidRPr="00DB3A45">
        <w:rPr>
          <w:rFonts w:asciiTheme="majorEastAsia" w:eastAsiaTheme="majorEastAsia" w:hAnsiTheme="majorEastAsia" w:hint="eastAsia"/>
          <w:szCs w:val="21"/>
        </w:rPr>
        <w:t>当今</w:t>
      </w:r>
      <w:r>
        <w:rPr>
          <w:rFonts w:asciiTheme="majorEastAsia" w:eastAsiaTheme="majorEastAsia" w:hAnsiTheme="majorEastAsia" w:hint="eastAsia"/>
          <w:szCs w:val="21"/>
        </w:rPr>
        <w:t>的</w:t>
      </w:r>
      <w:r w:rsidRPr="00DB3A45">
        <w:rPr>
          <w:rFonts w:asciiTheme="majorEastAsia" w:eastAsiaTheme="majorEastAsia" w:hAnsiTheme="majorEastAsia" w:hint="eastAsia"/>
          <w:szCs w:val="21"/>
        </w:rPr>
        <w:t>世界和中国都进入移民社会。移民</w:t>
      </w:r>
      <w:r>
        <w:rPr>
          <w:rFonts w:asciiTheme="majorEastAsia" w:eastAsiaTheme="majorEastAsia" w:hAnsiTheme="majorEastAsia" w:hint="eastAsia"/>
          <w:szCs w:val="21"/>
        </w:rPr>
        <w:t>也</w:t>
      </w:r>
      <w:r w:rsidRPr="00DB3A45">
        <w:rPr>
          <w:rFonts w:asciiTheme="majorEastAsia" w:eastAsiaTheme="majorEastAsia" w:hAnsiTheme="majorEastAsia" w:hint="eastAsia"/>
          <w:szCs w:val="21"/>
        </w:rPr>
        <w:t>是</w:t>
      </w:r>
      <w:r>
        <w:rPr>
          <w:rFonts w:asciiTheme="majorEastAsia" w:eastAsiaTheme="majorEastAsia" w:hAnsiTheme="majorEastAsia" w:hint="eastAsia"/>
          <w:szCs w:val="21"/>
        </w:rPr>
        <w:t>世界性的难题，涉及经济、社会、政治、文化、资源、环境、生态、民族、宗教诸多方面的因素和影响。中国快速的工业化、城镇化、全球化进程导致了大规模的人口流动和迁移，大规模基础设施建设、扶贫开发、生态修复、环境保护、灾害防治产生了不同类型的移民安置和恢复重建活动，三峡、小浪底、南水北调等大型水利水电工程</w:t>
      </w:r>
      <w:r w:rsidR="00937C41">
        <w:rPr>
          <w:rFonts w:asciiTheme="majorEastAsia" w:eastAsiaTheme="majorEastAsia" w:hAnsiTheme="majorEastAsia" w:hint="eastAsia"/>
          <w:szCs w:val="21"/>
        </w:rPr>
        <w:t>移民安置举世瞩目，</w:t>
      </w:r>
      <w:r>
        <w:rPr>
          <w:rFonts w:asciiTheme="majorEastAsia" w:eastAsiaTheme="majorEastAsia" w:hAnsiTheme="majorEastAsia" w:hint="eastAsia"/>
          <w:szCs w:val="21"/>
        </w:rPr>
        <w:t>高铁、高速公路、油气田开发</w:t>
      </w:r>
      <w:r w:rsidR="00937C41">
        <w:rPr>
          <w:rFonts w:asciiTheme="majorEastAsia" w:eastAsiaTheme="majorEastAsia" w:hAnsiTheme="majorEastAsia" w:hint="eastAsia"/>
          <w:szCs w:val="21"/>
        </w:rPr>
        <w:t>以及一带一路的征地移民活动也很受关注。自2002年在河海大学举行世界历史上最大的一次移民与社会发展研讨会以来，中国的移民政策、理论、实践经验一直受到国内外学术界、理论界和实务界的广泛重视和关注，为交流移民领域的国际研究成果，分享中国和世界的移民政策、模式、实践经验，促进移民分享社会经济发展成果，推进移民学学科建设和科学研究，河海大学与国际移民网络协商，发起本次国际学术研讨会，组织国内外移民领域的专家、学者、政策制定者、规划设计者的交流和对话。本次研讨会期间，也同时举行国际移民网络</w:t>
      </w:r>
      <w:r w:rsidR="00937C41">
        <w:rPr>
          <w:rFonts w:hint="eastAsia"/>
        </w:rPr>
        <w:t>利益共享与可持续发展论坛，</w:t>
      </w:r>
      <w:r w:rsidR="00F752CE">
        <w:rPr>
          <w:rFonts w:hint="eastAsia"/>
        </w:rPr>
        <w:t>世界银行首位移民与社会学家</w:t>
      </w:r>
      <w:r w:rsidR="00937C41">
        <w:rPr>
          <w:rFonts w:hint="eastAsia"/>
        </w:rPr>
        <w:t>M</w:t>
      </w:r>
      <w:r w:rsidR="00937C41">
        <w:t xml:space="preserve">ichael </w:t>
      </w:r>
      <w:proofErr w:type="spellStart"/>
      <w:r w:rsidR="00937C41">
        <w:t>Cernea</w:t>
      </w:r>
      <w:proofErr w:type="spellEnd"/>
      <w:r w:rsidR="00F752CE">
        <w:rPr>
          <w:rFonts w:hint="eastAsia"/>
        </w:rPr>
        <w:t>教授和国际移民网络主席、美国亚利桑那大学</w:t>
      </w:r>
      <w:r w:rsidR="00937C41">
        <w:rPr>
          <w:rFonts w:hint="eastAsia"/>
        </w:rPr>
        <w:t>Ted</w:t>
      </w:r>
      <w:r w:rsidR="00937C41">
        <w:t xml:space="preserve"> Downing</w:t>
      </w:r>
      <w:r w:rsidR="00F752CE">
        <w:rPr>
          <w:rFonts w:hint="eastAsia"/>
        </w:rPr>
        <w:t>教授等一批国际著名移民专家将参加交流，共享这场国际移民界的学术盛宴。</w:t>
      </w:r>
    </w:p>
    <w:p w:rsidR="00287BC8" w:rsidRPr="00F752CE" w:rsidRDefault="00F752CE" w:rsidP="00F752CE">
      <w:pPr>
        <w:ind w:firstLineChars="200" w:firstLine="480"/>
        <w:rPr>
          <w:rFonts w:ascii="黑体" w:eastAsia="黑体" w:hAnsi="黑体"/>
          <w:sz w:val="24"/>
          <w:szCs w:val="24"/>
        </w:rPr>
      </w:pPr>
      <w:r w:rsidRPr="00F752CE">
        <w:rPr>
          <w:rFonts w:ascii="黑体" w:eastAsia="黑体" w:hAnsi="黑体" w:hint="eastAsia"/>
          <w:sz w:val="24"/>
          <w:szCs w:val="24"/>
        </w:rPr>
        <w:t>二</w:t>
      </w:r>
      <w:r w:rsidR="00D43959" w:rsidRPr="00F752CE">
        <w:rPr>
          <w:rFonts w:ascii="黑体" w:eastAsia="黑体" w:hAnsi="黑体" w:hint="eastAsia"/>
          <w:sz w:val="24"/>
          <w:szCs w:val="24"/>
        </w:rPr>
        <w:t>、会议组织</w:t>
      </w:r>
    </w:p>
    <w:p w:rsidR="00287BC8" w:rsidRDefault="00D43959">
      <w:pPr>
        <w:pStyle w:val="1"/>
        <w:numPr>
          <w:ilvl w:val="1"/>
          <w:numId w:val="1"/>
        </w:numPr>
        <w:ind w:firstLineChars="0"/>
      </w:pPr>
      <w:r>
        <w:rPr>
          <w:rFonts w:hint="eastAsia"/>
        </w:rPr>
        <w:t>主办单位：河海大学、中国三峡集团公司、国际移民网络（</w:t>
      </w:r>
      <w:r>
        <w:rPr>
          <w:rFonts w:hint="eastAsia"/>
        </w:rPr>
        <w:t xml:space="preserve">International Network  </w:t>
      </w:r>
      <w:r>
        <w:t>on Displacement and Resettlement, INDR)</w:t>
      </w:r>
    </w:p>
    <w:p w:rsidR="00287BC8" w:rsidRDefault="00D43959">
      <w:pPr>
        <w:pStyle w:val="1"/>
        <w:numPr>
          <w:ilvl w:val="1"/>
          <w:numId w:val="1"/>
        </w:numPr>
        <w:ind w:firstLineChars="0"/>
      </w:pPr>
      <w:r>
        <w:rPr>
          <w:rFonts w:hint="eastAsia"/>
        </w:rPr>
        <w:t>联合主办单位：</w:t>
      </w:r>
      <w:bookmarkStart w:id="0" w:name="_Hlk9846992"/>
      <w:r>
        <w:rPr>
          <w:rFonts w:hint="eastAsia"/>
        </w:rPr>
        <w:t>中国水力发电工程学会</w:t>
      </w:r>
      <w:bookmarkEnd w:id="0"/>
      <w:r>
        <w:rPr>
          <w:rFonts w:hint="eastAsia"/>
        </w:rPr>
        <w:t>、水电水利规划设计研究总院、三峡大学</w:t>
      </w:r>
    </w:p>
    <w:p w:rsidR="00287BC8" w:rsidRDefault="00D43959">
      <w:pPr>
        <w:pStyle w:val="1"/>
        <w:numPr>
          <w:ilvl w:val="1"/>
          <w:numId w:val="1"/>
        </w:numPr>
        <w:ind w:firstLineChars="0"/>
      </w:pPr>
      <w:r>
        <w:rPr>
          <w:rFonts w:hint="eastAsia"/>
        </w:rPr>
        <w:t>协办单位：中国社会学会移民社会学专委会、中国社会学会</w:t>
      </w:r>
      <w:proofErr w:type="gramStart"/>
      <w:r>
        <w:rPr>
          <w:rFonts w:hint="eastAsia"/>
        </w:rPr>
        <w:t>工业社会学专委</w:t>
      </w:r>
      <w:proofErr w:type="gramEnd"/>
      <w:r>
        <w:rPr>
          <w:rFonts w:hint="eastAsia"/>
        </w:rPr>
        <w:t>会、中国社会工作教育协会移民社会工作专委会</w:t>
      </w:r>
    </w:p>
    <w:p w:rsidR="00287BC8" w:rsidRDefault="00D43959">
      <w:pPr>
        <w:pStyle w:val="1"/>
        <w:numPr>
          <w:ilvl w:val="1"/>
          <w:numId w:val="1"/>
        </w:numPr>
        <w:ind w:firstLineChars="0"/>
      </w:pPr>
      <w:r>
        <w:rPr>
          <w:rFonts w:hint="eastAsia"/>
        </w:rPr>
        <w:t>承办单位：河海大学中国移民研究中心，河海大学公共管理学院，中国三峡集团公司</w:t>
      </w:r>
      <w:bookmarkStart w:id="1" w:name="_Hlk1680927"/>
      <w:r>
        <w:rPr>
          <w:rFonts w:hint="eastAsia"/>
        </w:rPr>
        <w:t>移民工作局，中国水力发电工程学会水库专委会，三峡大学</w:t>
      </w:r>
      <w:bookmarkEnd w:id="1"/>
      <w:r>
        <w:rPr>
          <w:rFonts w:hint="eastAsia"/>
        </w:rPr>
        <w:t>水库移民研究中心，长江工程监理公司，河海大学亚洲研究中心，河海大学性别与发展研究中心</w:t>
      </w:r>
    </w:p>
    <w:p w:rsidR="00287BC8" w:rsidRPr="00F752CE" w:rsidRDefault="00F752CE" w:rsidP="00F752CE">
      <w:pPr>
        <w:pStyle w:val="1"/>
        <w:ind w:firstLine="482"/>
        <w:rPr>
          <w:b/>
          <w:sz w:val="24"/>
          <w:szCs w:val="24"/>
        </w:rPr>
      </w:pPr>
      <w:r w:rsidRPr="00F752CE">
        <w:rPr>
          <w:rFonts w:hint="eastAsia"/>
          <w:b/>
          <w:sz w:val="24"/>
          <w:szCs w:val="24"/>
        </w:rPr>
        <w:t>三</w:t>
      </w:r>
      <w:r w:rsidR="00D43959" w:rsidRPr="00F752CE">
        <w:rPr>
          <w:rFonts w:hint="eastAsia"/>
          <w:b/>
          <w:sz w:val="24"/>
          <w:szCs w:val="24"/>
        </w:rPr>
        <w:t>、会议主题和议题</w:t>
      </w:r>
    </w:p>
    <w:p w:rsidR="00287BC8" w:rsidRDefault="00D43959">
      <w:pPr>
        <w:pStyle w:val="1"/>
        <w:ind w:firstLineChars="100" w:firstLine="221"/>
        <w:rPr>
          <w:b/>
          <w:sz w:val="22"/>
        </w:rPr>
      </w:pPr>
      <w:r>
        <w:rPr>
          <w:rFonts w:hint="eastAsia"/>
          <w:b/>
          <w:sz w:val="22"/>
        </w:rPr>
        <w:t>（一）主题：移民安置的未来</w:t>
      </w:r>
    </w:p>
    <w:p w:rsidR="00287BC8" w:rsidRDefault="00D43959">
      <w:pPr>
        <w:pStyle w:val="1"/>
        <w:ind w:firstLineChars="100" w:firstLine="221"/>
      </w:pPr>
      <w:r>
        <w:rPr>
          <w:rFonts w:hint="eastAsia"/>
          <w:b/>
          <w:sz w:val="22"/>
        </w:rPr>
        <w:t>（二）会议议题</w:t>
      </w:r>
    </w:p>
    <w:p w:rsidR="00287BC8" w:rsidRDefault="00D43959">
      <w:pPr>
        <w:pStyle w:val="1"/>
        <w:numPr>
          <w:ilvl w:val="1"/>
          <w:numId w:val="2"/>
        </w:numPr>
        <w:ind w:firstLineChars="0"/>
      </w:pPr>
      <w:r>
        <w:rPr>
          <w:rFonts w:hint="eastAsia"/>
        </w:rPr>
        <w:t>移民学理论、方法和学术前沿；</w:t>
      </w:r>
    </w:p>
    <w:p w:rsidR="00287BC8" w:rsidRDefault="00D43959">
      <w:pPr>
        <w:pStyle w:val="1"/>
        <w:numPr>
          <w:ilvl w:val="1"/>
          <w:numId w:val="2"/>
        </w:numPr>
        <w:ind w:firstLineChars="0"/>
      </w:pPr>
      <w:r>
        <w:rPr>
          <w:rFonts w:hint="eastAsia"/>
        </w:rPr>
        <w:t>非自愿移民的国际标准与中国实践；</w:t>
      </w:r>
    </w:p>
    <w:p w:rsidR="00287BC8" w:rsidRDefault="00D43959">
      <w:pPr>
        <w:pStyle w:val="1"/>
        <w:numPr>
          <w:ilvl w:val="1"/>
          <w:numId w:val="2"/>
        </w:numPr>
        <w:ind w:firstLineChars="0"/>
      </w:pPr>
      <w:r>
        <w:rPr>
          <w:rFonts w:hint="eastAsia"/>
        </w:rPr>
        <w:t>移民与社会经济发展利益共建共享；</w:t>
      </w:r>
    </w:p>
    <w:p w:rsidR="00287BC8" w:rsidRDefault="00D43959">
      <w:pPr>
        <w:pStyle w:val="1"/>
        <w:numPr>
          <w:ilvl w:val="1"/>
          <w:numId w:val="2"/>
        </w:numPr>
        <w:ind w:firstLineChars="0"/>
      </w:pPr>
      <w:r>
        <w:rPr>
          <w:rFonts w:hint="eastAsia"/>
        </w:rPr>
        <w:t>水电移民的政策、规划、实施和管理；</w:t>
      </w:r>
    </w:p>
    <w:p w:rsidR="00287BC8" w:rsidRDefault="00D43959">
      <w:pPr>
        <w:pStyle w:val="1"/>
        <w:numPr>
          <w:ilvl w:val="1"/>
          <w:numId w:val="2"/>
        </w:numPr>
        <w:ind w:firstLineChars="0"/>
      </w:pPr>
      <w:r>
        <w:rPr>
          <w:rFonts w:hint="eastAsia"/>
        </w:rPr>
        <w:t>移民安置模式和管理；</w:t>
      </w:r>
    </w:p>
    <w:p w:rsidR="00287BC8" w:rsidRDefault="00D43959">
      <w:pPr>
        <w:pStyle w:val="1"/>
        <w:numPr>
          <w:ilvl w:val="1"/>
          <w:numId w:val="2"/>
        </w:numPr>
        <w:ind w:firstLineChars="0"/>
      </w:pPr>
      <w:r>
        <w:rPr>
          <w:rFonts w:hint="eastAsia"/>
        </w:rPr>
        <w:t>环境移民政策、理论与实践；</w:t>
      </w:r>
    </w:p>
    <w:p w:rsidR="00287BC8" w:rsidRDefault="00D43959">
      <w:pPr>
        <w:pStyle w:val="1"/>
        <w:numPr>
          <w:ilvl w:val="1"/>
          <w:numId w:val="2"/>
        </w:numPr>
        <w:ind w:firstLineChars="0"/>
      </w:pPr>
      <w:r>
        <w:rPr>
          <w:rFonts w:hint="eastAsia"/>
        </w:rPr>
        <w:t>气候移民的动因、政策和实践；</w:t>
      </w:r>
    </w:p>
    <w:p w:rsidR="00287BC8" w:rsidRDefault="00D43959">
      <w:pPr>
        <w:pStyle w:val="1"/>
        <w:numPr>
          <w:ilvl w:val="1"/>
          <w:numId w:val="2"/>
        </w:numPr>
        <w:ind w:firstLineChars="0"/>
      </w:pPr>
      <w:r>
        <w:rPr>
          <w:rFonts w:hint="eastAsia"/>
        </w:rPr>
        <w:t>生物多样性保护与生态移民；</w:t>
      </w:r>
    </w:p>
    <w:p w:rsidR="00287BC8" w:rsidRDefault="00D43959">
      <w:pPr>
        <w:pStyle w:val="1"/>
        <w:numPr>
          <w:ilvl w:val="1"/>
          <w:numId w:val="2"/>
        </w:numPr>
        <w:ind w:firstLineChars="0"/>
      </w:pPr>
      <w:r>
        <w:rPr>
          <w:rFonts w:hint="eastAsia"/>
        </w:rPr>
        <w:t>大坝工程非自愿移民的国际经验和良好实践；</w:t>
      </w:r>
    </w:p>
    <w:p w:rsidR="00287BC8" w:rsidRDefault="00D43959">
      <w:pPr>
        <w:pStyle w:val="1"/>
        <w:numPr>
          <w:ilvl w:val="1"/>
          <w:numId w:val="2"/>
        </w:numPr>
        <w:ind w:firstLineChars="0"/>
      </w:pPr>
      <w:r>
        <w:rPr>
          <w:rFonts w:hint="eastAsia"/>
        </w:rPr>
        <w:t>移民搬迁安置与安置点社区发展；</w:t>
      </w:r>
    </w:p>
    <w:p w:rsidR="00287BC8" w:rsidRDefault="00D43959">
      <w:pPr>
        <w:pStyle w:val="1"/>
        <w:numPr>
          <w:ilvl w:val="1"/>
          <w:numId w:val="2"/>
        </w:numPr>
        <w:ind w:firstLineChars="0"/>
      </w:pPr>
      <w:r>
        <w:rPr>
          <w:rFonts w:hint="eastAsia"/>
        </w:rPr>
        <w:t>移民安置、人地关系与土地资源管理；</w:t>
      </w:r>
    </w:p>
    <w:p w:rsidR="00287BC8" w:rsidRDefault="00D43959">
      <w:pPr>
        <w:pStyle w:val="1"/>
        <w:numPr>
          <w:ilvl w:val="1"/>
          <w:numId w:val="2"/>
        </w:numPr>
        <w:ind w:firstLineChars="0"/>
      </w:pPr>
      <w:r>
        <w:rPr>
          <w:rFonts w:hint="eastAsia"/>
        </w:rPr>
        <w:lastRenderedPageBreak/>
        <w:t>征地补偿、移民安置与财产权益保护</w:t>
      </w:r>
    </w:p>
    <w:p w:rsidR="00287BC8" w:rsidRDefault="00D43959">
      <w:pPr>
        <w:pStyle w:val="1"/>
        <w:numPr>
          <w:ilvl w:val="1"/>
          <w:numId w:val="2"/>
        </w:numPr>
        <w:ind w:firstLineChars="0"/>
      </w:pPr>
      <w:r>
        <w:rPr>
          <w:rFonts w:hint="eastAsia"/>
        </w:rPr>
        <w:t>避灾移民与灾后重建、生计恢复；</w:t>
      </w:r>
    </w:p>
    <w:p w:rsidR="00287BC8" w:rsidRDefault="00D43959">
      <w:pPr>
        <w:pStyle w:val="1"/>
        <w:numPr>
          <w:ilvl w:val="1"/>
          <w:numId w:val="2"/>
        </w:numPr>
        <w:ind w:firstLineChars="0"/>
      </w:pPr>
      <w:r>
        <w:rPr>
          <w:rFonts w:hint="eastAsia"/>
        </w:rPr>
        <w:t>易地扶贫搬迁移民安置；</w:t>
      </w:r>
    </w:p>
    <w:p w:rsidR="00287BC8" w:rsidRDefault="00D43959">
      <w:pPr>
        <w:pStyle w:val="1"/>
        <w:numPr>
          <w:ilvl w:val="1"/>
          <w:numId w:val="2"/>
        </w:numPr>
        <w:ind w:firstLineChars="0"/>
      </w:pPr>
      <w:r>
        <w:rPr>
          <w:rFonts w:hint="eastAsia"/>
        </w:rPr>
        <w:t>全球化、城市化、工业化与人口迁移；</w:t>
      </w:r>
    </w:p>
    <w:p w:rsidR="00287BC8" w:rsidRDefault="00D43959">
      <w:pPr>
        <w:pStyle w:val="1"/>
        <w:numPr>
          <w:ilvl w:val="1"/>
          <w:numId w:val="2"/>
        </w:numPr>
        <w:ind w:firstLineChars="0"/>
      </w:pPr>
      <w:r>
        <w:t>“</w:t>
      </w:r>
      <w:r>
        <w:t>一带一路</w:t>
      </w:r>
      <w:r>
        <w:t>”</w:t>
      </w:r>
      <w:r>
        <w:t>沿线国家国际移民研究</w:t>
      </w:r>
      <w:r>
        <w:rPr>
          <w:rFonts w:hint="eastAsia"/>
        </w:rPr>
        <w:t>；</w:t>
      </w:r>
    </w:p>
    <w:p w:rsidR="00287BC8" w:rsidRDefault="00D43959">
      <w:pPr>
        <w:pStyle w:val="1"/>
        <w:numPr>
          <w:ilvl w:val="1"/>
          <w:numId w:val="2"/>
        </w:numPr>
        <w:ind w:firstLineChars="0"/>
      </w:pPr>
      <w:r>
        <w:rPr>
          <w:rFonts w:hint="eastAsia"/>
        </w:rPr>
        <w:t>移民、性别与妇女发展；</w:t>
      </w:r>
    </w:p>
    <w:p w:rsidR="00287BC8" w:rsidRDefault="00D43959">
      <w:pPr>
        <w:pStyle w:val="1"/>
        <w:numPr>
          <w:ilvl w:val="1"/>
          <w:numId w:val="2"/>
        </w:numPr>
        <w:ind w:firstLineChars="0"/>
      </w:pPr>
      <w:r>
        <w:rPr>
          <w:rFonts w:hint="eastAsia"/>
        </w:rPr>
        <w:t>移民与少数民族发展；</w:t>
      </w:r>
    </w:p>
    <w:p w:rsidR="00287BC8" w:rsidRDefault="00D43959">
      <w:pPr>
        <w:pStyle w:val="1"/>
        <w:numPr>
          <w:ilvl w:val="1"/>
          <w:numId w:val="2"/>
        </w:numPr>
        <w:ind w:firstLineChars="0"/>
      </w:pPr>
      <w:r>
        <w:rPr>
          <w:rFonts w:hint="eastAsia"/>
        </w:rPr>
        <w:t>移民社会工作。</w:t>
      </w:r>
    </w:p>
    <w:p w:rsidR="00287BC8" w:rsidRDefault="00D43959">
      <w:pPr>
        <w:pStyle w:val="1"/>
        <w:ind w:left="420" w:firstLineChars="0" w:firstLine="0"/>
      </w:pPr>
      <w:r>
        <w:rPr>
          <w:rFonts w:hint="eastAsia"/>
        </w:rPr>
        <w:t>会议论坛根据征集论文情况具体设置论坛议程。</w:t>
      </w:r>
    </w:p>
    <w:p w:rsidR="00287BC8" w:rsidRPr="00F752CE" w:rsidRDefault="00D43959">
      <w:pPr>
        <w:pStyle w:val="1"/>
        <w:ind w:firstLineChars="0" w:firstLine="0"/>
        <w:rPr>
          <w:b/>
          <w:sz w:val="24"/>
          <w:szCs w:val="24"/>
        </w:rPr>
      </w:pPr>
      <w:r w:rsidRPr="00F752CE">
        <w:rPr>
          <w:rFonts w:hint="eastAsia"/>
          <w:b/>
          <w:sz w:val="24"/>
          <w:szCs w:val="24"/>
        </w:rPr>
        <w:t>四、会议时间</w:t>
      </w:r>
    </w:p>
    <w:p w:rsidR="00287BC8" w:rsidRDefault="00D43959">
      <w:pPr>
        <w:ind w:left="420"/>
      </w:pPr>
      <w:r>
        <w:rPr>
          <w:rFonts w:hint="eastAsia"/>
        </w:rPr>
        <w:t>2019</w:t>
      </w:r>
      <w:r>
        <w:rPr>
          <w:rFonts w:hint="eastAsia"/>
        </w:rPr>
        <w:t>年</w:t>
      </w:r>
      <w:r>
        <w:rPr>
          <w:rFonts w:hint="eastAsia"/>
        </w:rPr>
        <w:t>8</w:t>
      </w:r>
      <w:r>
        <w:rPr>
          <w:rFonts w:hint="eastAsia"/>
        </w:rPr>
        <w:t>月</w:t>
      </w:r>
      <w:r>
        <w:rPr>
          <w:rFonts w:hint="eastAsia"/>
        </w:rPr>
        <w:t>31</w:t>
      </w:r>
      <w:r>
        <w:rPr>
          <w:rFonts w:hint="eastAsia"/>
        </w:rPr>
        <w:t>日</w:t>
      </w:r>
      <w:r>
        <w:rPr>
          <w:rFonts w:hint="eastAsia"/>
        </w:rPr>
        <w:t>-9</w:t>
      </w:r>
      <w:r>
        <w:rPr>
          <w:rFonts w:hint="eastAsia"/>
        </w:rPr>
        <w:t>月</w:t>
      </w:r>
      <w:r>
        <w:rPr>
          <w:rFonts w:hint="eastAsia"/>
        </w:rPr>
        <w:t>3</w:t>
      </w:r>
      <w:r>
        <w:rPr>
          <w:rFonts w:hint="eastAsia"/>
        </w:rPr>
        <w:t>日</w:t>
      </w:r>
    </w:p>
    <w:p w:rsidR="00287BC8" w:rsidRPr="00F752CE" w:rsidRDefault="00D43959">
      <w:pPr>
        <w:rPr>
          <w:b/>
          <w:sz w:val="24"/>
          <w:szCs w:val="24"/>
        </w:rPr>
      </w:pPr>
      <w:r w:rsidRPr="00F752CE">
        <w:rPr>
          <w:rFonts w:hint="eastAsia"/>
          <w:b/>
          <w:sz w:val="24"/>
          <w:szCs w:val="24"/>
        </w:rPr>
        <w:t>五、会议日程安排</w:t>
      </w:r>
    </w:p>
    <w:p w:rsidR="00287BC8" w:rsidRDefault="00D43959">
      <w:pPr>
        <w:ind w:firstLineChars="100" w:firstLine="210"/>
      </w:pPr>
      <w:r>
        <w:t>8</w:t>
      </w:r>
      <w:r>
        <w:rPr>
          <w:rFonts w:hint="eastAsia"/>
        </w:rPr>
        <w:t>月</w:t>
      </w:r>
      <w:r>
        <w:rPr>
          <w:rFonts w:hint="eastAsia"/>
        </w:rPr>
        <w:t>31</w:t>
      </w:r>
      <w:r>
        <w:rPr>
          <w:rFonts w:hint="eastAsia"/>
        </w:rPr>
        <w:t>日</w:t>
      </w:r>
      <w:r>
        <w:rPr>
          <w:rFonts w:hint="eastAsia"/>
        </w:rPr>
        <w:t xml:space="preserve"> </w:t>
      </w:r>
      <w:r>
        <w:rPr>
          <w:rFonts w:hint="eastAsia"/>
        </w:rPr>
        <w:t>中外水库移民对话论坛</w:t>
      </w:r>
      <w:r w:rsidR="00F70EAB">
        <w:rPr>
          <w:rFonts w:hint="eastAsia"/>
        </w:rPr>
        <w:t>（河海大学、国际移民网络、中国水力发电工程学会、水电总院、中国三峡集团公司、三峡大学联合主办）</w:t>
      </w:r>
    </w:p>
    <w:p w:rsidR="00287BC8" w:rsidRDefault="00D43959">
      <w:r>
        <w:rPr>
          <w:rFonts w:hint="eastAsia"/>
        </w:rPr>
        <w:t xml:space="preserve"> </w:t>
      </w:r>
      <w:r>
        <w:t xml:space="preserve"> </w:t>
      </w:r>
      <w:r>
        <w:rPr>
          <w:rFonts w:hint="eastAsia"/>
        </w:rPr>
        <w:t>9</w:t>
      </w:r>
      <w:r>
        <w:rPr>
          <w:rFonts w:hint="eastAsia"/>
        </w:rPr>
        <w:t>月</w:t>
      </w:r>
      <w:r>
        <w:rPr>
          <w:rFonts w:hint="eastAsia"/>
        </w:rPr>
        <w:t>1-3</w:t>
      </w:r>
      <w:r>
        <w:rPr>
          <w:rFonts w:hint="eastAsia"/>
        </w:rPr>
        <w:t>日</w:t>
      </w:r>
      <w:r>
        <w:rPr>
          <w:rFonts w:hint="eastAsia"/>
        </w:rPr>
        <w:t xml:space="preserve"> </w:t>
      </w:r>
      <w:r>
        <w:rPr>
          <w:rFonts w:hint="eastAsia"/>
        </w:rPr>
        <w:t>移民与发展国际论坛；国际移民网络利益共享与可持续发展论坛；国际移民青年论坛。</w:t>
      </w:r>
    </w:p>
    <w:p w:rsidR="00287BC8" w:rsidRPr="00F752CE" w:rsidRDefault="00D43959">
      <w:pPr>
        <w:pStyle w:val="1"/>
        <w:ind w:firstLineChars="0" w:firstLine="0"/>
        <w:rPr>
          <w:sz w:val="24"/>
          <w:szCs w:val="24"/>
        </w:rPr>
      </w:pPr>
      <w:r w:rsidRPr="00F752CE">
        <w:rPr>
          <w:rFonts w:hint="eastAsia"/>
          <w:b/>
          <w:sz w:val="24"/>
          <w:szCs w:val="24"/>
        </w:rPr>
        <w:t>六、会议地点</w:t>
      </w:r>
    </w:p>
    <w:p w:rsidR="00287BC8" w:rsidRDefault="00D43959">
      <w:pPr>
        <w:pStyle w:val="1"/>
        <w:ind w:firstLineChars="100" w:firstLine="210"/>
      </w:pPr>
      <w:r>
        <w:rPr>
          <w:rFonts w:hint="eastAsia"/>
        </w:rPr>
        <w:t>江苏省南京市西康路</w:t>
      </w:r>
      <w:r>
        <w:rPr>
          <w:rFonts w:hint="eastAsia"/>
        </w:rPr>
        <w:t>1</w:t>
      </w:r>
      <w:r>
        <w:rPr>
          <w:rFonts w:hint="eastAsia"/>
        </w:rPr>
        <w:t>号，河海大学闻天馆</w:t>
      </w:r>
    </w:p>
    <w:p w:rsidR="00287BC8" w:rsidRPr="00F752CE" w:rsidRDefault="00D43959">
      <w:pPr>
        <w:pStyle w:val="1"/>
        <w:ind w:firstLineChars="0" w:firstLine="0"/>
        <w:rPr>
          <w:b/>
          <w:sz w:val="24"/>
          <w:szCs w:val="24"/>
        </w:rPr>
      </w:pPr>
      <w:r w:rsidRPr="00F752CE">
        <w:rPr>
          <w:rFonts w:hint="eastAsia"/>
          <w:b/>
          <w:sz w:val="24"/>
          <w:szCs w:val="24"/>
        </w:rPr>
        <w:t>七、住宿地点</w:t>
      </w:r>
    </w:p>
    <w:p w:rsidR="00287BC8" w:rsidRDefault="00D43959">
      <w:pPr>
        <w:ind w:firstLine="420"/>
      </w:pPr>
      <w:r>
        <w:rPr>
          <w:rFonts w:hint="eastAsia"/>
        </w:rPr>
        <w:t>江苏省南京市西康路</w:t>
      </w:r>
      <w:r>
        <w:rPr>
          <w:rFonts w:hint="eastAsia"/>
        </w:rPr>
        <w:t>1</w:t>
      </w:r>
      <w:r>
        <w:rPr>
          <w:rFonts w:hint="eastAsia"/>
        </w:rPr>
        <w:t>号，</w:t>
      </w:r>
      <w:proofErr w:type="gramStart"/>
      <w:r>
        <w:rPr>
          <w:rFonts w:hint="eastAsia"/>
        </w:rPr>
        <w:t>隽</w:t>
      </w:r>
      <w:proofErr w:type="gramEnd"/>
      <w:r>
        <w:rPr>
          <w:rFonts w:hint="eastAsia"/>
        </w:rPr>
        <w:t>恒酒店（河海大学国际学术交流中心）</w:t>
      </w:r>
    </w:p>
    <w:p w:rsidR="00287BC8" w:rsidRDefault="00D43959">
      <w:pPr>
        <w:pStyle w:val="1"/>
        <w:ind w:firstLineChars="0" w:firstLine="0"/>
        <w:rPr>
          <w:b/>
          <w:sz w:val="22"/>
        </w:rPr>
      </w:pPr>
      <w:r>
        <w:rPr>
          <w:rFonts w:hint="eastAsia"/>
          <w:b/>
          <w:sz w:val="22"/>
        </w:rPr>
        <w:t>九、会议论文提交时间</w:t>
      </w:r>
    </w:p>
    <w:p w:rsidR="00287BC8" w:rsidRDefault="00D43959">
      <w:pPr>
        <w:pStyle w:val="1"/>
        <w:numPr>
          <w:ilvl w:val="1"/>
          <w:numId w:val="3"/>
        </w:numPr>
        <w:ind w:firstLineChars="0"/>
      </w:pPr>
      <w:r>
        <w:rPr>
          <w:rFonts w:hint="eastAsia"/>
        </w:rPr>
        <w:t>会议论文摘要截止时间：</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p w:rsidR="00287BC8" w:rsidRDefault="00D43959">
      <w:pPr>
        <w:pStyle w:val="1"/>
        <w:numPr>
          <w:ilvl w:val="1"/>
          <w:numId w:val="3"/>
        </w:numPr>
        <w:ind w:firstLineChars="0"/>
      </w:pPr>
      <w:r>
        <w:rPr>
          <w:rFonts w:hint="eastAsia"/>
        </w:rPr>
        <w:t>会议论文全文提交截止时间：</w:t>
      </w:r>
      <w:r>
        <w:rPr>
          <w:rFonts w:hint="eastAsia"/>
        </w:rPr>
        <w:t>2019</w:t>
      </w:r>
      <w:r>
        <w:rPr>
          <w:rFonts w:hint="eastAsia"/>
        </w:rPr>
        <w:t>年</w:t>
      </w:r>
      <w:r>
        <w:rPr>
          <w:rFonts w:hint="eastAsia"/>
        </w:rPr>
        <w:t>7</w:t>
      </w:r>
      <w:r>
        <w:rPr>
          <w:rFonts w:hint="eastAsia"/>
        </w:rPr>
        <w:t>月</w:t>
      </w:r>
      <w:r>
        <w:rPr>
          <w:rFonts w:hint="eastAsia"/>
        </w:rPr>
        <w:t>30</w:t>
      </w:r>
      <w:r>
        <w:rPr>
          <w:rFonts w:hint="eastAsia"/>
        </w:rPr>
        <w:t>日。</w:t>
      </w:r>
    </w:p>
    <w:p w:rsidR="00287BC8" w:rsidRDefault="00D43959">
      <w:pPr>
        <w:pStyle w:val="1"/>
        <w:ind w:firstLineChars="0" w:firstLine="0"/>
        <w:rPr>
          <w:b/>
          <w:sz w:val="22"/>
        </w:rPr>
      </w:pPr>
      <w:r>
        <w:rPr>
          <w:rFonts w:hint="eastAsia"/>
          <w:b/>
          <w:sz w:val="22"/>
        </w:rPr>
        <w:t>十、会议注册费</w:t>
      </w:r>
    </w:p>
    <w:p w:rsidR="00287BC8" w:rsidRDefault="00D43959">
      <w:pPr>
        <w:pStyle w:val="1"/>
        <w:numPr>
          <w:ilvl w:val="1"/>
          <w:numId w:val="4"/>
        </w:numPr>
        <w:ind w:firstLineChars="0"/>
      </w:pPr>
      <w:r>
        <w:rPr>
          <w:rFonts w:hint="eastAsia"/>
        </w:rPr>
        <w:t>会议注册费缴纳方式：汇款至河海大学财务账户或现场交款</w:t>
      </w:r>
    </w:p>
    <w:p w:rsidR="00287BC8" w:rsidRPr="00287BC8" w:rsidRDefault="00D43959" w:rsidP="00D92B0D">
      <w:pPr>
        <w:pStyle w:val="11"/>
        <w:spacing w:after="120"/>
        <w:ind w:left="420" w:right="-518" w:firstLineChars="0" w:firstLine="0"/>
        <w:rPr>
          <w:rFonts w:ascii="Times New Roman" w:eastAsia="宋体" w:hAnsi="Times New Roman" w:cs="Times New Roman"/>
          <w:bCs/>
          <w:kern w:val="0"/>
          <w:sz w:val="22"/>
        </w:rPr>
      </w:pPr>
      <w:r>
        <w:rPr>
          <w:rFonts w:ascii="Times New Roman" w:eastAsia="宋体" w:hAnsi="Times New Roman" w:cs="Times New Roman" w:hint="eastAsia"/>
          <w:bCs/>
          <w:kern w:val="0"/>
          <w:sz w:val="22"/>
        </w:rPr>
        <w:t>账户名称：河海大学</w:t>
      </w:r>
      <w:r w:rsidR="00D92B0D">
        <w:rPr>
          <w:rFonts w:ascii="Times New Roman" w:eastAsia="宋体" w:hAnsi="Times New Roman" w:cs="Times New Roman" w:hint="eastAsia"/>
          <w:bCs/>
          <w:kern w:val="0"/>
          <w:sz w:val="22"/>
        </w:rPr>
        <w:t xml:space="preserve"> </w:t>
      </w:r>
      <w:r w:rsidR="00D92B0D">
        <w:rPr>
          <w:rFonts w:ascii="Times New Roman" w:eastAsia="宋体" w:hAnsi="Times New Roman" w:cs="Times New Roman"/>
          <w:bCs/>
          <w:kern w:val="0"/>
          <w:sz w:val="22"/>
        </w:rPr>
        <w:t xml:space="preserve">   </w:t>
      </w:r>
      <w:r>
        <w:rPr>
          <w:rFonts w:ascii="Times New Roman" w:eastAsia="宋体" w:hAnsi="Times New Roman" w:cs="Times New Roman" w:hint="eastAsia"/>
          <w:bCs/>
          <w:kern w:val="0"/>
          <w:sz w:val="22"/>
        </w:rPr>
        <w:t>账号：</w:t>
      </w:r>
      <w:r w:rsidR="00042105" w:rsidRPr="00042105">
        <w:rPr>
          <w:rFonts w:ascii="Times New Roman" w:eastAsia="宋体" w:hAnsi="Times New Roman" w:cs="Times New Roman"/>
          <w:bCs/>
          <w:kern w:val="0"/>
          <w:sz w:val="22"/>
        </w:rPr>
        <w:t xml:space="preserve"> 4301011409001024513</w:t>
      </w:r>
    </w:p>
    <w:p w:rsidR="00287BC8" w:rsidRDefault="00D43959" w:rsidP="00D92B0D">
      <w:pPr>
        <w:pStyle w:val="11"/>
        <w:spacing w:after="120"/>
        <w:ind w:left="420" w:right="-518" w:firstLineChars="0" w:firstLine="0"/>
        <w:rPr>
          <w:rFonts w:ascii="Times New Roman" w:eastAsia="宋体" w:hAnsi="Times New Roman" w:cs="Times New Roman"/>
          <w:bCs/>
          <w:kern w:val="0"/>
          <w:sz w:val="22"/>
        </w:rPr>
      </w:pPr>
      <w:r>
        <w:rPr>
          <w:rFonts w:ascii="Times New Roman" w:eastAsia="宋体" w:hAnsi="Times New Roman" w:cs="Times New Roman" w:hint="eastAsia"/>
          <w:bCs/>
          <w:kern w:val="0"/>
          <w:sz w:val="22"/>
        </w:rPr>
        <w:t>开户银行：中国工商银行南京宁海路分行</w:t>
      </w:r>
      <w:r w:rsidR="00D92B0D">
        <w:rPr>
          <w:rFonts w:ascii="Times New Roman" w:eastAsia="宋体" w:hAnsi="Times New Roman" w:cs="Times New Roman" w:hint="eastAsia"/>
          <w:bCs/>
          <w:kern w:val="0"/>
          <w:sz w:val="22"/>
        </w:rPr>
        <w:t xml:space="preserve"> </w:t>
      </w:r>
      <w:r w:rsidR="00D92B0D">
        <w:rPr>
          <w:rFonts w:ascii="Times New Roman" w:eastAsia="宋体" w:hAnsi="Times New Roman" w:cs="Times New Roman"/>
          <w:bCs/>
          <w:kern w:val="0"/>
          <w:sz w:val="22"/>
        </w:rPr>
        <w:t xml:space="preserve">  </w:t>
      </w:r>
      <w:r>
        <w:rPr>
          <w:rFonts w:ascii="Times New Roman" w:eastAsia="宋体" w:hAnsi="Times New Roman" w:cs="Times New Roman" w:hint="eastAsia"/>
          <w:bCs/>
          <w:kern w:val="0"/>
          <w:sz w:val="22"/>
        </w:rPr>
        <w:t>税号：</w:t>
      </w:r>
      <w:r w:rsidR="00042105" w:rsidRPr="00042105">
        <w:rPr>
          <w:rFonts w:ascii="Times New Roman" w:eastAsia="宋体" w:hAnsi="Times New Roman" w:cs="Times New Roman"/>
          <w:bCs/>
          <w:kern w:val="0"/>
          <w:sz w:val="22"/>
        </w:rPr>
        <w:t>121000004660068699</w:t>
      </w:r>
    </w:p>
    <w:p w:rsidR="00287BC8" w:rsidRDefault="00D43959">
      <w:pPr>
        <w:spacing w:after="120"/>
        <w:ind w:right="-518" w:firstLineChars="200" w:firstLine="440"/>
        <w:rPr>
          <w:rFonts w:ascii="Times New Roman" w:eastAsia="宋体" w:hAnsi="Times New Roman" w:cs="Times New Roman"/>
          <w:bCs/>
          <w:kern w:val="0"/>
          <w:sz w:val="22"/>
        </w:rPr>
      </w:pPr>
      <w:r>
        <w:rPr>
          <w:rFonts w:ascii="Times New Roman" w:eastAsia="宋体" w:hAnsi="Times New Roman" w:cs="Times New Roman" w:hint="eastAsia"/>
          <w:bCs/>
          <w:kern w:val="0"/>
          <w:sz w:val="22"/>
        </w:rPr>
        <w:t>请注明：移民国际会议及注册人单位姓名（并提供开据发票的具体信息）</w:t>
      </w:r>
      <w:r w:rsidR="00042105" w:rsidRPr="00042105">
        <w:rPr>
          <w:rFonts w:ascii="Times New Roman" w:eastAsia="宋体" w:hAnsi="Times New Roman" w:cs="Times New Roman"/>
          <w:b/>
          <w:bCs/>
          <w:kern w:val="0"/>
          <w:sz w:val="22"/>
          <w:u w:val="single"/>
        </w:rPr>
        <w:t xml:space="preserve"> </w:t>
      </w:r>
    </w:p>
    <w:p w:rsidR="00287BC8" w:rsidRDefault="00D43959">
      <w:pPr>
        <w:pStyle w:val="1"/>
        <w:numPr>
          <w:ilvl w:val="1"/>
          <w:numId w:val="4"/>
        </w:numPr>
        <w:ind w:firstLineChars="0"/>
      </w:pPr>
      <w:r>
        <w:rPr>
          <w:rFonts w:hint="eastAsia"/>
        </w:rPr>
        <w:t>注册时间及注册费：</w:t>
      </w:r>
    </w:p>
    <w:tbl>
      <w:tblPr>
        <w:tblStyle w:val="a8"/>
        <w:tblW w:w="6624" w:type="dxa"/>
        <w:tblInd w:w="421" w:type="dxa"/>
        <w:tblLayout w:type="fixed"/>
        <w:tblLook w:val="04A0"/>
      </w:tblPr>
      <w:tblGrid>
        <w:gridCol w:w="2126"/>
        <w:gridCol w:w="1134"/>
        <w:gridCol w:w="1134"/>
        <w:gridCol w:w="1134"/>
        <w:gridCol w:w="1096"/>
      </w:tblGrid>
      <w:tr w:rsidR="00287BC8">
        <w:tc>
          <w:tcPr>
            <w:tcW w:w="2126" w:type="dxa"/>
          </w:tcPr>
          <w:p w:rsidR="00287BC8" w:rsidRDefault="00D43959">
            <w:pPr>
              <w:pStyle w:val="1"/>
              <w:ind w:firstLineChars="0" w:firstLine="0"/>
            </w:pPr>
            <w:r>
              <w:rPr>
                <w:rFonts w:hint="eastAsia"/>
              </w:rPr>
              <w:t>注册时间</w:t>
            </w:r>
          </w:p>
        </w:tc>
        <w:tc>
          <w:tcPr>
            <w:tcW w:w="1134" w:type="dxa"/>
          </w:tcPr>
          <w:p w:rsidR="00287BC8" w:rsidRDefault="00D43959">
            <w:pPr>
              <w:pStyle w:val="1"/>
              <w:ind w:firstLineChars="0" w:firstLine="0"/>
            </w:pPr>
            <w:r>
              <w:rPr>
                <w:rFonts w:hint="eastAsia"/>
              </w:rPr>
              <w:t>境外学者</w:t>
            </w:r>
          </w:p>
        </w:tc>
        <w:tc>
          <w:tcPr>
            <w:tcW w:w="1134" w:type="dxa"/>
          </w:tcPr>
          <w:p w:rsidR="00287BC8" w:rsidRDefault="00D43959">
            <w:pPr>
              <w:pStyle w:val="1"/>
              <w:ind w:firstLineChars="0" w:firstLine="0"/>
            </w:pPr>
            <w:r>
              <w:rPr>
                <w:rFonts w:hint="eastAsia"/>
              </w:rPr>
              <w:t>境外学生</w:t>
            </w:r>
          </w:p>
        </w:tc>
        <w:tc>
          <w:tcPr>
            <w:tcW w:w="1134" w:type="dxa"/>
          </w:tcPr>
          <w:p w:rsidR="00287BC8" w:rsidRDefault="00D43959">
            <w:pPr>
              <w:pStyle w:val="1"/>
              <w:ind w:firstLineChars="0" w:firstLine="0"/>
            </w:pPr>
            <w:r>
              <w:rPr>
                <w:rFonts w:hint="eastAsia"/>
              </w:rPr>
              <w:t>中国学者</w:t>
            </w:r>
          </w:p>
        </w:tc>
        <w:tc>
          <w:tcPr>
            <w:tcW w:w="1096" w:type="dxa"/>
          </w:tcPr>
          <w:p w:rsidR="00287BC8" w:rsidRDefault="00D43959">
            <w:pPr>
              <w:pStyle w:val="1"/>
              <w:ind w:firstLineChars="0" w:firstLine="0"/>
            </w:pPr>
            <w:r>
              <w:rPr>
                <w:rFonts w:hint="eastAsia"/>
              </w:rPr>
              <w:t>中国学生</w:t>
            </w:r>
          </w:p>
        </w:tc>
      </w:tr>
      <w:tr w:rsidR="00287BC8">
        <w:tc>
          <w:tcPr>
            <w:tcW w:w="2126" w:type="dxa"/>
          </w:tcPr>
          <w:p w:rsidR="00287BC8" w:rsidRDefault="00D43959">
            <w:pPr>
              <w:pStyle w:val="1"/>
              <w:ind w:firstLineChars="0" w:firstLine="0"/>
            </w:pPr>
            <w:r>
              <w:rPr>
                <w:rFonts w:hint="eastAsia"/>
              </w:rPr>
              <w:t>2019</w:t>
            </w:r>
            <w:r>
              <w:rPr>
                <w:rFonts w:hint="eastAsia"/>
              </w:rPr>
              <w:t>年</w:t>
            </w:r>
            <w:r>
              <w:rPr>
                <w:rFonts w:hint="eastAsia"/>
              </w:rPr>
              <w:t>6</w:t>
            </w:r>
            <w:r>
              <w:rPr>
                <w:rFonts w:hint="eastAsia"/>
              </w:rPr>
              <w:t>月</w:t>
            </w:r>
            <w:r>
              <w:rPr>
                <w:rFonts w:hint="eastAsia"/>
              </w:rPr>
              <w:t>30</w:t>
            </w:r>
            <w:r>
              <w:rPr>
                <w:rFonts w:hint="eastAsia"/>
              </w:rPr>
              <w:t>日前</w:t>
            </w:r>
          </w:p>
        </w:tc>
        <w:tc>
          <w:tcPr>
            <w:tcW w:w="1134" w:type="dxa"/>
          </w:tcPr>
          <w:p w:rsidR="00287BC8" w:rsidRDefault="00D43959">
            <w:pPr>
              <w:pStyle w:val="1"/>
              <w:ind w:firstLineChars="0" w:firstLine="0"/>
            </w:pPr>
            <w:r>
              <w:t>40</w:t>
            </w:r>
            <w:r>
              <w:rPr>
                <w:rFonts w:hint="eastAsia"/>
              </w:rPr>
              <w:t>0</w:t>
            </w:r>
            <w:r>
              <w:rPr>
                <w:rFonts w:hint="eastAsia"/>
              </w:rPr>
              <w:t>美元</w:t>
            </w:r>
          </w:p>
        </w:tc>
        <w:tc>
          <w:tcPr>
            <w:tcW w:w="1134" w:type="dxa"/>
          </w:tcPr>
          <w:p w:rsidR="00287BC8" w:rsidRDefault="00D43959">
            <w:pPr>
              <w:pStyle w:val="1"/>
              <w:ind w:firstLineChars="0" w:firstLine="0"/>
            </w:pPr>
            <w:r>
              <w:rPr>
                <w:rFonts w:hint="eastAsia"/>
              </w:rPr>
              <w:t>200</w:t>
            </w:r>
            <w:r>
              <w:rPr>
                <w:rFonts w:hint="eastAsia"/>
              </w:rPr>
              <w:t>美元</w:t>
            </w:r>
          </w:p>
        </w:tc>
        <w:tc>
          <w:tcPr>
            <w:tcW w:w="1134" w:type="dxa"/>
          </w:tcPr>
          <w:p w:rsidR="00287BC8" w:rsidRDefault="00D43959">
            <w:pPr>
              <w:pStyle w:val="1"/>
              <w:ind w:firstLineChars="0" w:firstLine="0"/>
            </w:pPr>
            <w:r>
              <w:rPr>
                <w:rFonts w:hint="eastAsia"/>
              </w:rPr>
              <w:t>1200</w:t>
            </w:r>
            <w:r>
              <w:rPr>
                <w:rFonts w:hint="eastAsia"/>
              </w:rPr>
              <w:t>元</w:t>
            </w:r>
          </w:p>
        </w:tc>
        <w:tc>
          <w:tcPr>
            <w:tcW w:w="1096" w:type="dxa"/>
          </w:tcPr>
          <w:p w:rsidR="00287BC8" w:rsidRDefault="00D43959">
            <w:pPr>
              <w:pStyle w:val="1"/>
              <w:ind w:firstLineChars="0" w:firstLine="0"/>
            </w:pPr>
            <w:r>
              <w:rPr>
                <w:rFonts w:hint="eastAsia"/>
              </w:rPr>
              <w:t>600</w:t>
            </w:r>
            <w:r>
              <w:rPr>
                <w:rFonts w:hint="eastAsia"/>
              </w:rPr>
              <w:t>元</w:t>
            </w:r>
          </w:p>
        </w:tc>
      </w:tr>
      <w:tr w:rsidR="00287BC8">
        <w:tc>
          <w:tcPr>
            <w:tcW w:w="2126" w:type="dxa"/>
          </w:tcPr>
          <w:p w:rsidR="00287BC8" w:rsidRDefault="00D43959">
            <w:pPr>
              <w:pStyle w:val="1"/>
              <w:ind w:firstLineChars="0" w:firstLine="0"/>
            </w:pPr>
            <w:r>
              <w:rPr>
                <w:rFonts w:hint="eastAsia"/>
              </w:rPr>
              <w:t>2019</w:t>
            </w:r>
            <w:r>
              <w:rPr>
                <w:rFonts w:hint="eastAsia"/>
              </w:rPr>
              <w:t>年</w:t>
            </w:r>
            <w:r>
              <w:rPr>
                <w:rFonts w:hint="eastAsia"/>
              </w:rPr>
              <w:t>7</w:t>
            </w:r>
            <w:r>
              <w:rPr>
                <w:rFonts w:hint="eastAsia"/>
              </w:rPr>
              <w:t>月</w:t>
            </w:r>
            <w:r>
              <w:rPr>
                <w:rFonts w:hint="eastAsia"/>
              </w:rPr>
              <w:t>1</w:t>
            </w:r>
            <w:r>
              <w:rPr>
                <w:rFonts w:hint="eastAsia"/>
              </w:rPr>
              <w:t>日后</w:t>
            </w:r>
          </w:p>
        </w:tc>
        <w:tc>
          <w:tcPr>
            <w:tcW w:w="1134" w:type="dxa"/>
          </w:tcPr>
          <w:p w:rsidR="00287BC8" w:rsidRDefault="00D43959">
            <w:pPr>
              <w:pStyle w:val="1"/>
              <w:ind w:firstLineChars="0" w:firstLine="0"/>
            </w:pPr>
            <w:r>
              <w:rPr>
                <w:rFonts w:hint="eastAsia"/>
              </w:rPr>
              <w:t>600</w:t>
            </w:r>
            <w:r>
              <w:rPr>
                <w:rFonts w:hint="eastAsia"/>
              </w:rPr>
              <w:t>美元</w:t>
            </w:r>
          </w:p>
        </w:tc>
        <w:tc>
          <w:tcPr>
            <w:tcW w:w="1134" w:type="dxa"/>
          </w:tcPr>
          <w:p w:rsidR="00287BC8" w:rsidRDefault="00D43959">
            <w:pPr>
              <w:pStyle w:val="1"/>
              <w:ind w:firstLineChars="0" w:firstLine="0"/>
            </w:pPr>
            <w:r>
              <w:rPr>
                <w:rFonts w:hint="eastAsia"/>
              </w:rPr>
              <w:t>3</w:t>
            </w:r>
            <w:r>
              <w:t>00</w:t>
            </w:r>
            <w:r>
              <w:rPr>
                <w:rFonts w:hint="eastAsia"/>
              </w:rPr>
              <w:t>美元</w:t>
            </w:r>
          </w:p>
        </w:tc>
        <w:tc>
          <w:tcPr>
            <w:tcW w:w="1134" w:type="dxa"/>
          </w:tcPr>
          <w:p w:rsidR="00287BC8" w:rsidRDefault="00D43959">
            <w:pPr>
              <w:pStyle w:val="1"/>
              <w:ind w:firstLineChars="0" w:firstLine="0"/>
            </w:pPr>
            <w:r>
              <w:rPr>
                <w:rFonts w:hint="eastAsia"/>
              </w:rPr>
              <w:t>1500</w:t>
            </w:r>
            <w:r>
              <w:rPr>
                <w:rFonts w:hint="eastAsia"/>
              </w:rPr>
              <w:t>元</w:t>
            </w:r>
          </w:p>
        </w:tc>
        <w:tc>
          <w:tcPr>
            <w:tcW w:w="1096" w:type="dxa"/>
          </w:tcPr>
          <w:p w:rsidR="00287BC8" w:rsidRDefault="00D43959">
            <w:pPr>
              <w:pStyle w:val="1"/>
              <w:ind w:firstLineChars="0" w:firstLine="0"/>
            </w:pPr>
            <w:r>
              <w:rPr>
                <w:rFonts w:hint="eastAsia"/>
              </w:rPr>
              <w:t>750</w:t>
            </w:r>
            <w:r>
              <w:rPr>
                <w:rFonts w:hint="eastAsia"/>
              </w:rPr>
              <w:t>元</w:t>
            </w:r>
          </w:p>
        </w:tc>
      </w:tr>
    </w:tbl>
    <w:p w:rsidR="00287BC8" w:rsidRDefault="00D43959">
      <w:pPr>
        <w:pStyle w:val="1"/>
        <w:ind w:firstLineChars="0" w:firstLine="0"/>
        <w:rPr>
          <w:b/>
        </w:rPr>
      </w:pPr>
      <w:r w:rsidRPr="00F752CE">
        <w:rPr>
          <w:rFonts w:hint="eastAsia"/>
          <w:b/>
          <w:sz w:val="24"/>
          <w:szCs w:val="24"/>
        </w:rPr>
        <w:t>十一、会前专业考察</w:t>
      </w:r>
      <w:r w:rsidR="00F752CE">
        <w:rPr>
          <w:rFonts w:hint="eastAsia"/>
          <w:b/>
          <w:sz w:val="24"/>
          <w:szCs w:val="24"/>
        </w:rPr>
        <w:t>（境外学者，费用自理）</w:t>
      </w:r>
    </w:p>
    <w:p w:rsidR="00287BC8" w:rsidRDefault="00D43959">
      <w:pPr>
        <w:pStyle w:val="1"/>
        <w:numPr>
          <w:ilvl w:val="1"/>
          <w:numId w:val="5"/>
        </w:numPr>
        <w:ind w:firstLineChars="0"/>
      </w:pPr>
      <w:r>
        <w:rPr>
          <w:rFonts w:hint="eastAsia"/>
        </w:rPr>
        <w:t>线路</w:t>
      </w:r>
      <w:r>
        <w:rPr>
          <w:rFonts w:hint="eastAsia"/>
        </w:rPr>
        <w:t>1</w:t>
      </w:r>
      <w:r>
        <w:rPr>
          <w:rFonts w:hint="eastAsia"/>
        </w:rPr>
        <w:t>：</w:t>
      </w:r>
      <w:r>
        <w:rPr>
          <w:rFonts w:hint="eastAsia"/>
        </w:rPr>
        <w:t>2019</w:t>
      </w:r>
      <w:r>
        <w:rPr>
          <w:rFonts w:hint="eastAsia"/>
        </w:rPr>
        <w:t>年</w:t>
      </w:r>
      <w:r>
        <w:rPr>
          <w:rFonts w:hint="eastAsia"/>
        </w:rPr>
        <w:t>8</w:t>
      </w:r>
      <w:r>
        <w:rPr>
          <w:rFonts w:hint="eastAsia"/>
        </w:rPr>
        <w:t>月</w:t>
      </w:r>
      <w:r>
        <w:rPr>
          <w:rFonts w:hint="eastAsia"/>
        </w:rPr>
        <w:t>30</w:t>
      </w:r>
      <w:r>
        <w:rPr>
          <w:rFonts w:hint="eastAsia"/>
        </w:rPr>
        <w:t>日，南京市城市考察。</w:t>
      </w:r>
    </w:p>
    <w:p w:rsidR="00287BC8" w:rsidRDefault="00D43959">
      <w:pPr>
        <w:pStyle w:val="1"/>
        <w:numPr>
          <w:ilvl w:val="1"/>
          <w:numId w:val="5"/>
        </w:numPr>
        <w:ind w:firstLineChars="0"/>
      </w:pPr>
      <w:r>
        <w:rPr>
          <w:rFonts w:hint="eastAsia"/>
        </w:rPr>
        <w:t>线路</w:t>
      </w:r>
      <w:r>
        <w:rPr>
          <w:rFonts w:hint="eastAsia"/>
        </w:rPr>
        <w:t>2</w:t>
      </w:r>
      <w:r>
        <w:rPr>
          <w:rFonts w:hint="eastAsia"/>
        </w:rPr>
        <w:t>：</w:t>
      </w:r>
      <w:r>
        <w:rPr>
          <w:rFonts w:hint="eastAsia"/>
        </w:rPr>
        <w:t>2019</w:t>
      </w:r>
      <w:r>
        <w:rPr>
          <w:rFonts w:hint="eastAsia"/>
        </w:rPr>
        <w:t>年</w:t>
      </w:r>
      <w:r>
        <w:rPr>
          <w:rFonts w:hint="eastAsia"/>
        </w:rPr>
        <w:t>8</w:t>
      </w:r>
      <w:r>
        <w:rPr>
          <w:rFonts w:hint="eastAsia"/>
        </w:rPr>
        <w:t>月</w:t>
      </w:r>
      <w:r>
        <w:rPr>
          <w:rFonts w:hint="eastAsia"/>
        </w:rPr>
        <w:t>25-29</w:t>
      </w:r>
      <w:r>
        <w:rPr>
          <w:rFonts w:hint="eastAsia"/>
        </w:rPr>
        <w:t>，三峡库区移民考察参观。</w:t>
      </w:r>
    </w:p>
    <w:p w:rsidR="00287BC8" w:rsidRPr="00F752CE" w:rsidRDefault="00D43959">
      <w:pPr>
        <w:pStyle w:val="1"/>
        <w:ind w:firstLineChars="0" w:firstLine="0"/>
        <w:rPr>
          <w:b/>
          <w:sz w:val="24"/>
          <w:szCs w:val="24"/>
        </w:rPr>
      </w:pPr>
      <w:r w:rsidRPr="00F752CE">
        <w:rPr>
          <w:rFonts w:hint="eastAsia"/>
          <w:b/>
          <w:sz w:val="24"/>
          <w:szCs w:val="24"/>
        </w:rPr>
        <w:t>十二、会议联系</w:t>
      </w:r>
    </w:p>
    <w:p w:rsidR="00287BC8" w:rsidRDefault="00D43959">
      <w:pPr>
        <w:pStyle w:val="1"/>
        <w:ind w:firstLineChars="0" w:firstLine="0"/>
      </w:pPr>
      <w:r>
        <w:rPr>
          <w:rFonts w:hint="eastAsia"/>
        </w:rPr>
        <w:t>Email</w:t>
      </w:r>
      <w:r>
        <w:rPr>
          <w:rFonts w:hint="eastAsia"/>
        </w:rPr>
        <w:t>：</w:t>
      </w:r>
      <w:hyperlink r:id="rId8" w:history="1">
        <w:r>
          <w:t>INDR2019@hhu.edu.cn</w:t>
        </w:r>
      </w:hyperlink>
      <w:r>
        <w:rPr>
          <w:rFonts w:hint="eastAsia"/>
        </w:rPr>
        <w:t>，</w:t>
      </w:r>
      <w:bookmarkStart w:id="2" w:name="_Hlk9848364"/>
      <w:r w:rsidR="00042105">
        <w:fldChar w:fldCharType="begin"/>
      </w:r>
      <w:r>
        <w:instrText xml:space="preserve"> HYPERLINK "mailto:a.hamza@hhu.edu.cn" </w:instrText>
      </w:r>
      <w:r w:rsidR="00042105">
        <w:fldChar w:fldCharType="separate"/>
      </w:r>
      <w:r>
        <w:t>a.hamza@hhu.edu.cn</w:t>
      </w:r>
      <w:r w:rsidR="00042105">
        <w:fldChar w:fldCharType="end"/>
      </w:r>
      <w:r>
        <w:t>,</w:t>
      </w:r>
      <w:bookmarkEnd w:id="2"/>
      <w:r>
        <w:t xml:space="preserve"> </w:t>
      </w:r>
      <w:hyperlink r:id="rId9" w:history="1">
        <w:r>
          <w:t>gshi@vip.126.com</w:t>
        </w:r>
      </w:hyperlink>
      <w:r>
        <w:t>，</w:t>
      </w:r>
      <w:r>
        <w:rPr>
          <w:rFonts w:hint="eastAsia"/>
        </w:rPr>
        <w:t>heyou</w:t>
      </w:r>
      <w:r>
        <w:t>0825@163.</w:t>
      </w:r>
      <w:proofErr w:type="gramStart"/>
      <w:r>
        <w:t>com</w:t>
      </w:r>
      <w:proofErr w:type="gramEnd"/>
      <w:r>
        <w:t>,</w:t>
      </w:r>
    </w:p>
    <w:p w:rsidR="00287BC8" w:rsidRDefault="00D43959">
      <w:pPr>
        <w:pStyle w:val="1"/>
        <w:ind w:firstLineChars="0" w:firstLine="0"/>
      </w:pPr>
      <w:r>
        <w:rPr>
          <w:rFonts w:hint="eastAsia"/>
        </w:rPr>
        <w:t>联系人：</w:t>
      </w:r>
      <w:r>
        <w:rPr>
          <w:rFonts w:hint="eastAsia"/>
        </w:rPr>
        <w:t>Amir</w:t>
      </w:r>
      <w:r>
        <w:t xml:space="preserve"> </w:t>
      </w:r>
      <w:r>
        <w:rPr>
          <w:rFonts w:hint="eastAsia"/>
        </w:rPr>
        <w:t>Hamza</w:t>
      </w:r>
      <w:r>
        <w:rPr>
          <w:rFonts w:hint="eastAsia"/>
        </w:rPr>
        <w:t>（国际）</w:t>
      </w:r>
      <w:hyperlink r:id="rId10" w:history="1">
        <w:r>
          <w:t>a.hamza@hhu.edu.cn</w:t>
        </w:r>
      </w:hyperlink>
    </w:p>
    <w:p w:rsidR="00287BC8" w:rsidRDefault="00D43959">
      <w:pPr>
        <w:pStyle w:val="1"/>
        <w:ind w:left="780" w:firstLineChars="300" w:firstLine="630"/>
      </w:pPr>
      <w:r>
        <w:rPr>
          <w:rFonts w:hint="eastAsia"/>
        </w:rPr>
        <w:t>何悠（国内）</w:t>
      </w:r>
      <w:hyperlink r:id="rId11" w:history="1">
        <w:r>
          <w:rPr>
            <w:rFonts w:hint="eastAsia"/>
          </w:rPr>
          <w:t>heyou</w:t>
        </w:r>
        <w:r>
          <w:t>0825@163.com,15850601672</w:t>
        </w:r>
      </w:hyperlink>
    </w:p>
    <w:p w:rsidR="00287BC8" w:rsidRPr="00F752CE" w:rsidRDefault="00D43959">
      <w:pPr>
        <w:rPr>
          <w:b/>
          <w:sz w:val="24"/>
          <w:szCs w:val="24"/>
        </w:rPr>
      </w:pPr>
      <w:r w:rsidRPr="00F752CE">
        <w:rPr>
          <w:rFonts w:hint="eastAsia"/>
          <w:b/>
          <w:sz w:val="24"/>
          <w:szCs w:val="24"/>
        </w:rPr>
        <w:t>十</w:t>
      </w:r>
      <w:r w:rsidR="00F752CE" w:rsidRPr="00F752CE">
        <w:rPr>
          <w:rFonts w:hint="eastAsia"/>
          <w:b/>
          <w:sz w:val="24"/>
          <w:szCs w:val="24"/>
        </w:rPr>
        <w:t>三</w:t>
      </w:r>
      <w:r w:rsidRPr="00F752CE">
        <w:rPr>
          <w:rFonts w:hint="eastAsia"/>
          <w:b/>
          <w:sz w:val="24"/>
          <w:szCs w:val="24"/>
        </w:rPr>
        <w:t>、回执（见附件）</w:t>
      </w:r>
    </w:p>
    <w:p w:rsidR="00287BC8" w:rsidRDefault="00D43959">
      <w:pPr>
        <w:widowControl/>
        <w:jc w:val="left"/>
        <w:rPr>
          <w:rFonts w:ascii="Book Antiqua" w:hAnsi="Book Antiqua" w:cs="Arial"/>
          <w:b/>
        </w:rPr>
      </w:pPr>
      <w:r>
        <w:rPr>
          <w:rFonts w:ascii="Book Antiqua" w:hAnsi="Book Antiqua" w:cs="Arial"/>
          <w:b/>
        </w:rPr>
        <w:br w:type="page"/>
      </w:r>
    </w:p>
    <w:p w:rsidR="00287BC8" w:rsidRDefault="00D43959">
      <w:pPr>
        <w:ind w:firstLineChars="800" w:firstLine="1687"/>
        <w:rPr>
          <w:rFonts w:ascii="Book Antiqua" w:hAnsi="Book Antiqua" w:cs="Arial"/>
          <w:b/>
        </w:rPr>
      </w:pPr>
      <w:r>
        <w:rPr>
          <w:rFonts w:ascii="Book Antiqua" w:hAnsi="Book Antiqua" w:cs="Arial" w:hint="eastAsia"/>
          <w:b/>
        </w:rPr>
        <w:lastRenderedPageBreak/>
        <w:t>第二届国际移民与社会发展研讨会回执</w:t>
      </w:r>
    </w:p>
    <w:p w:rsidR="00287BC8" w:rsidRDefault="00287BC8">
      <w:pPr>
        <w:rPr>
          <w:rFonts w:ascii="Book Antiqua" w:hAnsi="Book Antiqua" w:cs="Arial"/>
          <w:b/>
        </w:rPr>
      </w:pPr>
    </w:p>
    <w:tbl>
      <w:tblPr>
        <w:tblW w:w="10620" w:type="dxa"/>
        <w:jc w:val="center"/>
        <w:tblBorders>
          <w:top w:val="outset" w:sz="6" w:space="0" w:color="333333"/>
          <w:left w:val="outset" w:sz="6" w:space="0" w:color="333333"/>
          <w:bottom w:val="outset" w:sz="6" w:space="0" w:color="333333"/>
          <w:right w:val="outset" w:sz="6" w:space="0" w:color="333333"/>
        </w:tblBorders>
        <w:tblLayout w:type="fixed"/>
        <w:tblCellMar>
          <w:top w:w="30" w:type="dxa"/>
          <w:left w:w="30" w:type="dxa"/>
          <w:bottom w:w="30" w:type="dxa"/>
          <w:right w:w="30" w:type="dxa"/>
        </w:tblCellMar>
        <w:tblLook w:val="04A0"/>
      </w:tblPr>
      <w:tblGrid>
        <w:gridCol w:w="1551"/>
        <w:gridCol w:w="993"/>
        <w:gridCol w:w="1134"/>
        <w:gridCol w:w="1680"/>
        <w:gridCol w:w="1002"/>
        <w:gridCol w:w="848"/>
        <w:gridCol w:w="1286"/>
        <w:gridCol w:w="2126"/>
      </w:tblGrid>
      <w:tr w:rsidR="00287BC8">
        <w:trPr>
          <w:trHeight w:val="399"/>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姓名</w:t>
            </w:r>
          </w:p>
        </w:tc>
        <w:tc>
          <w:tcPr>
            <w:tcW w:w="2127" w:type="dxa"/>
            <w:gridSpan w:val="2"/>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3" w:name="ExpertName"/>
            <w:bookmarkEnd w:id="3"/>
          </w:p>
        </w:tc>
        <w:tc>
          <w:tcPr>
            <w:tcW w:w="1680"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出生年月</w:t>
            </w:r>
          </w:p>
        </w:tc>
        <w:tc>
          <w:tcPr>
            <w:tcW w:w="1002" w:type="dxa"/>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4" w:name="BirthDate"/>
            <w:bookmarkEnd w:id="4"/>
          </w:p>
        </w:tc>
        <w:tc>
          <w:tcPr>
            <w:tcW w:w="848" w:type="dxa"/>
            <w:tcBorders>
              <w:top w:val="outset" w:sz="6" w:space="0" w:color="333333"/>
              <w:left w:val="outset" w:sz="6" w:space="0" w:color="333333"/>
              <w:bottom w:val="outset" w:sz="6" w:space="0" w:color="333333"/>
              <w:right w:val="single" w:sz="4" w:space="0" w:color="auto"/>
            </w:tcBorders>
            <w:vAlign w:val="center"/>
          </w:tcPr>
          <w:p w:rsidR="00287BC8" w:rsidRDefault="00D43959">
            <w:pPr>
              <w:rPr>
                <w:rFonts w:ascii="Book Antiqua" w:hAnsi="Book Antiqua" w:cs="Arial"/>
              </w:rPr>
            </w:pPr>
            <w:r>
              <w:rPr>
                <w:rFonts w:ascii="Book Antiqua" w:hAnsi="Book Antiqua" w:cs="Arial" w:hint="eastAsia"/>
              </w:rPr>
              <w:t>性别</w:t>
            </w:r>
          </w:p>
        </w:tc>
        <w:tc>
          <w:tcPr>
            <w:tcW w:w="1286" w:type="dxa"/>
            <w:tcBorders>
              <w:top w:val="outset" w:sz="6" w:space="0" w:color="333333"/>
              <w:left w:val="single" w:sz="4" w:space="0" w:color="auto"/>
              <w:bottom w:val="outset" w:sz="6" w:space="0" w:color="333333"/>
              <w:right w:val="single" w:sz="4" w:space="0" w:color="auto"/>
            </w:tcBorders>
            <w:vAlign w:val="center"/>
          </w:tcPr>
          <w:p w:rsidR="00287BC8" w:rsidRDefault="00287BC8">
            <w:pPr>
              <w:rPr>
                <w:rFonts w:ascii="Book Antiqua" w:hAnsi="Book Antiqua" w:cs="Arial"/>
              </w:rPr>
            </w:pPr>
            <w:bookmarkStart w:id="5" w:name="SexIDText"/>
            <w:bookmarkEnd w:id="5"/>
          </w:p>
        </w:tc>
        <w:tc>
          <w:tcPr>
            <w:tcW w:w="2126" w:type="dxa"/>
            <w:vMerge w:val="restart"/>
            <w:tcBorders>
              <w:top w:val="outset" w:sz="6" w:space="0" w:color="333333"/>
              <w:left w:val="single" w:sz="4" w:space="0" w:color="auto"/>
              <w:bottom w:val="outset" w:sz="6" w:space="0" w:color="333333"/>
              <w:right w:val="outset" w:sz="6" w:space="0" w:color="333333"/>
            </w:tcBorders>
          </w:tcPr>
          <w:p w:rsidR="00287BC8" w:rsidRDefault="00D43959">
            <w:pPr>
              <w:rPr>
                <w:rFonts w:ascii="Book Antiqua" w:hAnsi="Book Antiqua" w:cs="Arial"/>
              </w:rPr>
            </w:pPr>
            <w:bookmarkStart w:id="6" w:name="PhotoUrl"/>
            <w:bookmarkEnd w:id="6"/>
            <w:r>
              <w:rPr>
                <w:rFonts w:ascii="Book Antiqua" w:hAnsi="Book Antiqua" w:cs="Arial" w:hint="eastAsia"/>
              </w:rPr>
              <w:t>照片</w:t>
            </w:r>
          </w:p>
        </w:tc>
      </w:tr>
      <w:tr w:rsidR="00287BC8">
        <w:trPr>
          <w:trHeight w:val="359"/>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国家</w:t>
            </w:r>
          </w:p>
        </w:tc>
        <w:tc>
          <w:tcPr>
            <w:tcW w:w="3807" w:type="dxa"/>
            <w:gridSpan w:val="3"/>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7" w:name="RegionName"/>
            <w:bookmarkStart w:id="8" w:name="Position"/>
            <w:bookmarkEnd w:id="7"/>
            <w:bookmarkEnd w:id="8"/>
          </w:p>
        </w:tc>
        <w:tc>
          <w:tcPr>
            <w:tcW w:w="1002"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城市</w:t>
            </w:r>
          </w:p>
        </w:tc>
        <w:tc>
          <w:tcPr>
            <w:tcW w:w="2134" w:type="dxa"/>
            <w:gridSpan w:val="2"/>
            <w:tcBorders>
              <w:top w:val="outset" w:sz="6" w:space="0" w:color="333333"/>
              <w:left w:val="outset" w:sz="6" w:space="0" w:color="333333"/>
              <w:bottom w:val="outset" w:sz="6" w:space="0" w:color="333333"/>
              <w:right w:val="single" w:sz="4" w:space="0" w:color="auto"/>
            </w:tcBorders>
            <w:vAlign w:val="center"/>
          </w:tcPr>
          <w:p w:rsidR="00287BC8" w:rsidRDefault="00287BC8">
            <w:pPr>
              <w:rPr>
                <w:rFonts w:ascii="Book Antiqua" w:hAnsi="Book Antiqua" w:cs="Arial"/>
              </w:rPr>
            </w:pPr>
            <w:bookmarkStart w:id="9" w:name="ExpertMajorName"/>
            <w:bookmarkEnd w:id="9"/>
          </w:p>
        </w:tc>
        <w:tc>
          <w:tcPr>
            <w:tcW w:w="2126" w:type="dxa"/>
            <w:vMerge/>
            <w:tcBorders>
              <w:top w:val="outset" w:sz="6" w:space="0" w:color="333333"/>
              <w:left w:val="single" w:sz="4" w:space="0" w:color="auto"/>
              <w:bottom w:val="outset" w:sz="6" w:space="0" w:color="333333"/>
              <w:right w:val="outset" w:sz="6" w:space="0" w:color="333333"/>
            </w:tcBorders>
            <w:vAlign w:val="center"/>
          </w:tcPr>
          <w:p w:rsidR="00287BC8" w:rsidRDefault="00287BC8">
            <w:pPr>
              <w:widowControl/>
              <w:jc w:val="left"/>
              <w:rPr>
                <w:rFonts w:ascii="Book Antiqua" w:hAnsi="Book Antiqua" w:cs="Arial"/>
              </w:rPr>
            </w:pPr>
          </w:p>
        </w:tc>
      </w:tr>
      <w:tr w:rsidR="00287BC8">
        <w:trPr>
          <w:trHeight w:val="476"/>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工作单位</w:t>
            </w:r>
          </w:p>
        </w:tc>
        <w:tc>
          <w:tcPr>
            <w:tcW w:w="3807" w:type="dxa"/>
            <w:gridSpan w:val="3"/>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0" w:name="ExpertChineseWorkUnit"/>
            <w:bookmarkEnd w:id="10"/>
          </w:p>
        </w:tc>
        <w:tc>
          <w:tcPr>
            <w:tcW w:w="1002"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职务（称）</w:t>
            </w:r>
          </w:p>
        </w:tc>
        <w:tc>
          <w:tcPr>
            <w:tcW w:w="2134" w:type="dxa"/>
            <w:gridSpan w:val="2"/>
            <w:tcBorders>
              <w:top w:val="outset" w:sz="6" w:space="0" w:color="333333"/>
              <w:left w:val="outset" w:sz="6" w:space="0" w:color="333333"/>
              <w:bottom w:val="outset" w:sz="6" w:space="0" w:color="333333"/>
              <w:right w:val="single" w:sz="4" w:space="0" w:color="auto"/>
            </w:tcBorders>
            <w:vAlign w:val="center"/>
          </w:tcPr>
          <w:p w:rsidR="00287BC8" w:rsidRDefault="00287BC8">
            <w:pPr>
              <w:rPr>
                <w:rFonts w:ascii="Book Antiqua" w:hAnsi="Book Antiqua" w:cs="Arial"/>
              </w:rPr>
            </w:pPr>
            <w:bookmarkStart w:id="11" w:name="ExpertCultureIDText"/>
            <w:bookmarkEnd w:id="11"/>
          </w:p>
        </w:tc>
        <w:tc>
          <w:tcPr>
            <w:tcW w:w="2126" w:type="dxa"/>
            <w:vMerge/>
            <w:tcBorders>
              <w:top w:val="outset" w:sz="6" w:space="0" w:color="333333"/>
              <w:left w:val="single" w:sz="4" w:space="0" w:color="auto"/>
              <w:bottom w:val="outset" w:sz="6" w:space="0" w:color="333333"/>
              <w:right w:val="outset" w:sz="6" w:space="0" w:color="333333"/>
            </w:tcBorders>
            <w:vAlign w:val="center"/>
          </w:tcPr>
          <w:p w:rsidR="00287BC8" w:rsidRDefault="00287BC8">
            <w:pPr>
              <w:widowControl/>
              <w:jc w:val="left"/>
              <w:rPr>
                <w:rFonts w:ascii="Book Antiqua" w:hAnsi="Book Antiqua" w:cs="Arial"/>
              </w:rPr>
            </w:pPr>
          </w:p>
        </w:tc>
      </w:tr>
      <w:tr w:rsidR="00287BC8">
        <w:trPr>
          <w:trHeight w:val="504"/>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通讯地址</w:t>
            </w:r>
          </w:p>
        </w:tc>
        <w:tc>
          <w:tcPr>
            <w:tcW w:w="3807" w:type="dxa"/>
            <w:gridSpan w:val="3"/>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2" w:name="ExpertPostPlace"/>
            <w:bookmarkEnd w:id="12"/>
          </w:p>
        </w:tc>
        <w:tc>
          <w:tcPr>
            <w:tcW w:w="1002"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传真</w:t>
            </w:r>
          </w:p>
        </w:tc>
        <w:tc>
          <w:tcPr>
            <w:tcW w:w="2134" w:type="dxa"/>
            <w:gridSpan w:val="2"/>
            <w:tcBorders>
              <w:top w:val="outset" w:sz="6" w:space="0" w:color="333333"/>
              <w:left w:val="outset" w:sz="6" w:space="0" w:color="333333"/>
              <w:bottom w:val="outset" w:sz="6" w:space="0" w:color="333333"/>
              <w:right w:val="single" w:sz="4" w:space="0" w:color="auto"/>
            </w:tcBorders>
            <w:vAlign w:val="center"/>
          </w:tcPr>
          <w:p w:rsidR="00287BC8" w:rsidRDefault="00287BC8">
            <w:pPr>
              <w:rPr>
                <w:rFonts w:ascii="Book Antiqua" w:hAnsi="Book Antiqua" w:cs="Arial"/>
              </w:rPr>
            </w:pPr>
            <w:bookmarkStart w:id="13" w:name="ExpertPassID"/>
            <w:bookmarkEnd w:id="13"/>
          </w:p>
        </w:tc>
        <w:tc>
          <w:tcPr>
            <w:tcW w:w="2126" w:type="dxa"/>
            <w:vMerge/>
            <w:tcBorders>
              <w:top w:val="outset" w:sz="6" w:space="0" w:color="333333"/>
              <w:left w:val="single" w:sz="4" w:space="0" w:color="auto"/>
              <w:bottom w:val="outset" w:sz="6" w:space="0" w:color="333333"/>
              <w:right w:val="outset" w:sz="6" w:space="0" w:color="333333"/>
            </w:tcBorders>
            <w:vAlign w:val="center"/>
          </w:tcPr>
          <w:p w:rsidR="00287BC8" w:rsidRDefault="00287BC8">
            <w:pPr>
              <w:widowControl/>
              <w:jc w:val="left"/>
              <w:rPr>
                <w:rFonts w:ascii="Book Antiqua" w:hAnsi="Book Antiqua" w:cs="Arial"/>
              </w:rPr>
            </w:pPr>
          </w:p>
        </w:tc>
      </w:tr>
      <w:tr w:rsidR="00287BC8">
        <w:trPr>
          <w:trHeight w:val="399"/>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电话</w:t>
            </w:r>
          </w:p>
        </w:tc>
        <w:tc>
          <w:tcPr>
            <w:tcW w:w="993" w:type="dxa"/>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4" w:name="ExpertTelephone"/>
            <w:bookmarkEnd w:id="14"/>
          </w:p>
        </w:tc>
        <w:tc>
          <w:tcPr>
            <w:tcW w:w="1134"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proofErr w:type="gramStart"/>
            <w:r>
              <w:rPr>
                <w:rFonts w:ascii="Book Antiqua" w:hAnsi="Book Antiqua" w:cs="Arial" w:hint="eastAsia"/>
              </w:rPr>
              <w:t>微信</w:t>
            </w:r>
            <w:proofErr w:type="gramEnd"/>
          </w:p>
        </w:tc>
        <w:tc>
          <w:tcPr>
            <w:tcW w:w="2682" w:type="dxa"/>
            <w:gridSpan w:val="2"/>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5" w:name="ExpertWorkUnit"/>
            <w:bookmarkEnd w:id="15"/>
          </w:p>
          <w:p w:rsidR="00287BC8" w:rsidRDefault="00287BC8">
            <w:pPr>
              <w:rPr>
                <w:rFonts w:ascii="Book Antiqua" w:hAnsi="Book Antiqua" w:cs="Arial"/>
              </w:rPr>
            </w:pPr>
          </w:p>
        </w:tc>
        <w:tc>
          <w:tcPr>
            <w:tcW w:w="848"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电子邮件地址</w:t>
            </w:r>
          </w:p>
        </w:tc>
        <w:tc>
          <w:tcPr>
            <w:tcW w:w="3412" w:type="dxa"/>
            <w:gridSpan w:val="2"/>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6" w:name="ExpertEmail"/>
            <w:bookmarkEnd w:id="16"/>
          </w:p>
        </w:tc>
      </w:tr>
      <w:tr w:rsidR="00287BC8">
        <w:trPr>
          <w:trHeight w:val="504"/>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论文题目</w:t>
            </w:r>
          </w:p>
        </w:tc>
        <w:tc>
          <w:tcPr>
            <w:tcW w:w="9069" w:type="dxa"/>
            <w:gridSpan w:val="7"/>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bookmarkStart w:id="17" w:name="ExpertVisitTimeDetail"/>
            <w:bookmarkEnd w:id="17"/>
          </w:p>
        </w:tc>
      </w:tr>
      <w:tr w:rsidR="00287BC8">
        <w:trPr>
          <w:trHeight w:val="615"/>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发言题目</w:t>
            </w:r>
          </w:p>
        </w:tc>
        <w:tc>
          <w:tcPr>
            <w:tcW w:w="9069" w:type="dxa"/>
            <w:gridSpan w:val="7"/>
            <w:tcBorders>
              <w:top w:val="outset" w:sz="6" w:space="0" w:color="333333"/>
              <w:left w:val="outset" w:sz="6" w:space="0" w:color="333333"/>
              <w:bottom w:val="outset" w:sz="6" w:space="0" w:color="333333"/>
              <w:right w:val="outset" w:sz="6" w:space="0" w:color="333333"/>
            </w:tcBorders>
            <w:vAlign w:val="center"/>
          </w:tcPr>
          <w:p w:rsidR="00287BC8" w:rsidRDefault="00287BC8">
            <w:pPr>
              <w:rPr>
                <w:rFonts w:ascii="Book Antiqua" w:hAnsi="Book Antiqua" w:cs="Arial"/>
              </w:rPr>
            </w:pPr>
          </w:p>
        </w:tc>
      </w:tr>
      <w:tr w:rsidR="00287BC8">
        <w:trPr>
          <w:trHeight w:val="583"/>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到会和离会时间</w:t>
            </w:r>
          </w:p>
        </w:tc>
        <w:tc>
          <w:tcPr>
            <w:tcW w:w="9069" w:type="dxa"/>
            <w:gridSpan w:val="7"/>
            <w:tcBorders>
              <w:top w:val="outset" w:sz="6" w:space="0" w:color="333333"/>
              <w:left w:val="outset" w:sz="6" w:space="0" w:color="333333"/>
              <w:bottom w:val="outset" w:sz="6" w:space="0" w:color="333333"/>
              <w:right w:val="outset" w:sz="6" w:space="0" w:color="333333"/>
            </w:tcBorders>
          </w:tcPr>
          <w:p w:rsidR="00287BC8" w:rsidRDefault="00D43959">
            <w:pPr>
              <w:rPr>
                <w:rFonts w:ascii="Book Antiqua" w:hAnsi="Book Antiqua" w:cs="Arial"/>
              </w:rPr>
            </w:pPr>
            <w:bookmarkStart w:id="18" w:name="ExpertMainReward"/>
            <w:bookmarkEnd w:id="18"/>
            <w:r>
              <w:rPr>
                <w:rFonts w:ascii="Book Antiqua" w:hAnsi="Book Antiqua" w:cs="Arial" w:hint="eastAsia"/>
              </w:rPr>
              <w:t>到会日期</w:t>
            </w:r>
          </w:p>
          <w:p w:rsidR="00287BC8" w:rsidRDefault="00D43959">
            <w:pPr>
              <w:rPr>
                <w:rFonts w:ascii="Book Antiqua" w:hAnsi="Book Antiqua" w:cs="Arial"/>
              </w:rPr>
            </w:pPr>
            <w:r>
              <w:rPr>
                <w:rFonts w:ascii="Book Antiqua" w:hAnsi="Book Antiqua" w:cs="Arial" w:hint="eastAsia"/>
              </w:rPr>
              <w:t>离会日期</w:t>
            </w:r>
          </w:p>
        </w:tc>
      </w:tr>
      <w:tr w:rsidR="00287BC8" w:rsidTr="00F752CE">
        <w:trPr>
          <w:trHeight w:val="299"/>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酒店</w:t>
            </w:r>
          </w:p>
        </w:tc>
        <w:tc>
          <w:tcPr>
            <w:tcW w:w="9069" w:type="dxa"/>
            <w:gridSpan w:val="7"/>
            <w:tcBorders>
              <w:top w:val="outset" w:sz="6" w:space="0" w:color="333333"/>
              <w:left w:val="outset" w:sz="6" w:space="0" w:color="333333"/>
              <w:bottom w:val="outset" w:sz="6" w:space="0" w:color="333333"/>
              <w:right w:val="outset" w:sz="6" w:space="0" w:color="333333"/>
            </w:tcBorders>
          </w:tcPr>
          <w:p w:rsidR="00287BC8" w:rsidRDefault="00F752CE">
            <w:pPr>
              <w:ind w:firstLineChars="600" w:firstLine="1260"/>
              <w:rPr>
                <w:rFonts w:ascii="Book Antiqua" w:hAnsi="Book Antiqua" w:cs="Arial"/>
              </w:rPr>
            </w:pPr>
            <w:r>
              <w:rPr>
                <w:rFonts w:ascii="宋体" w:eastAsia="宋体" w:hAnsi="宋体" w:cs="Arial" w:hint="eastAsia"/>
              </w:rPr>
              <w:t>□</w:t>
            </w:r>
            <w:r w:rsidR="00D43959">
              <w:rPr>
                <w:rFonts w:ascii="宋体" w:eastAsia="宋体" w:hAnsi="宋体" w:cs="Arial" w:hint="eastAsia"/>
              </w:rPr>
              <w:t xml:space="preserve">会议酒店 </w:t>
            </w:r>
            <w:r w:rsidR="00D43959">
              <w:rPr>
                <w:rFonts w:ascii="宋体" w:eastAsia="宋体" w:hAnsi="宋体" w:cs="Arial"/>
              </w:rPr>
              <w:t xml:space="preserve">       </w:t>
            </w:r>
            <w:r>
              <w:rPr>
                <w:rFonts w:ascii="宋体" w:eastAsia="宋体" w:hAnsi="宋体" w:cs="Arial" w:hint="eastAsia"/>
              </w:rPr>
              <w:t>□</w:t>
            </w:r>
            <w:r w:rsidR="00D43959">
              <w:rPr>
                <w:rFonts w:ascii="宋体" w:eastAsia="宋体" w:hAnsi="宋体" w:cs="Arial" w:hint="eastAsia"/>
              </w:rPr>
              <w:t>自我安排</w:t>
            </w:r>
          </w:p>
        </w:tc>
      </w:tr>
      <w:tr w:rsidR="00287BC8">
        <w:trPr>
          <w:trHeight w:val="806"/>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参会论坛</w:t>
            </w:r>
          </w:p>
        </w:tc>
        <w:tc>
          <w:tcPr>
            <w:tcW w:w="9069" w:type="dxa"/>
            <w:gridSpan w:val="7"/>
            <w:tcBorders>
              <w:top w:val="outset" w:sz="6" w:space="0" w:color="333333"/>
              <w:left w:val="outset" w:sz="6" w:space="0" w:color="333333"/>
              <w:bottom w:val="outset" w:sz="6" w:space="0" w:color="333333"/>
              <w:right w:val="outset" w:sz="6" w:space="0" w:color="333333"/>
            </w:tcBorders>
          </w:tcPr>
          <w:p w:rsidR="00287BC8" w:rsidRDefault="00D43959">
            <w:pPr>
              <w:rPr>
                <w:rFonts w:ascii="Book Antiqua" w:hAnsi="Book Antiqua" w:cs="Arial"/>
              </w:rPr>
            </w:pPr>
            <w:r>
              <w:rPr>
                <w:rFonts w:ascii="宋体" w:eastAsia="宋体" w:hAnsi="宋体" w:cs="Arial" w:hint="eastAsia"/>
              </w:rPr>
              <w:t xml:space="preserve">□ </w:t>
            </w:r>
            <w:r>
              <w:rPr>
                <w:rFonts w:ascii="Book Antiqua" w:hAnsi="Book Antiqua" w:cs="Arial"/>
              </w:rPr>
              <w:t xml:space="preserve">2019 </w:t>
            </w:r>
            <w:r>
              <w:rPr>
                <w:rFonts w:ascii="Book Antiqua" w:hAnsi="Book Antiqua" w:cs="Arial" w:hint="eastAsia"/>
              </w:rPr>
              <w:t>国际移民网络</w:t>
            </w:r>
            <w:r w:rsidR="009B2598">
              <w:rPr>
                <w:rFonts w:ascii="Book Antiqua" w:hAnsi="Book Antiqua" w:cs="Arial" w:hint="eastAsia"/>
              </w:rPr>
              <w:t>会议</w:t>
            </w:r>
            <w:r>
              <w:rPr>
                <w:rFonts w:ascii="Book Antiqua" w:hAnsi="Book Antiqua" w:cs="Arial"/>
              </w:rPr>
              <w:t xml:space="preserve"> (</w:t>
            </w:r>
            <w:r>
              <w:rPr>
                <w:rFonts w:ascii="Book Antiqua" w:hAnsi="Book Antiqua" w:cs="Arial" w:hint="eastAsia"/>
              </w:rPr>
              <w:t>2019.8.</w:t>
            </w:r>
            <w:r>
              <w:rPr>
                <w:rFonts w:ascii="Book Antiqua" w:hAnsi="Book Antiqua" w:cs="Arial"/>
              </w:rPr>
              <w:t xml:space="preserve"> 31-</w:t>
            </w:r>
            <w:r>
              <w:rPr>
                <w:rFonts w:ascii="Book Antiqua" w:hAnsi="Book Antiqua" w:cs="Arial" w:hint="eastAsia"/>
              </w:rPr>
              <w:t>9.</w:t>
            </w:r>
            <w:r>
              <w:rPr>
                <w:rFonts w:ascii="Book Antiqua" w:hAnsi="Book Antiqua" w:cs="Arial"/>
              </w:rPr>
              <w:t>3)</w:t>
            </w:r>
          </w:p>
          <w:p w:rsidR="00287BC8" w:rsidRDefault="00D43959">
            <w:pPr>
              <w:rPr>
                <w:rFonts w:ascii="Book Antiqua" w:hAnsi="Book Antiqua" w:cs="Arial"/>
              </w:rPr>
            </w:pPr>
            <w:r>
              <w:rPr>
                <w:rFonts w:asciiTheme="minorEastAsia" w:hAnsiTheme="minorEastAsia" w:cs="Arial" w:hint="eastAsia"/>
              </w:rPr>
              <w:t xml:space="preserve">□ </w:t>
            </w:r>
            <w:r>
              <w:rPr>
                <w:rFonts w:ascii="Book Antiqua" w:hAnsi="Book Antiqua" w:cs="Arial" w:hint="eastAsia"/>
              </w:rPr>
              <w:t>中外水库移民对话论坛</w:t>
            </w:r>
            <w:bookmarkStart w:id="19" w:name="_GoBack"/>
            <w:bookmarkEnd w:id="19"/>
            <w:r>
              <w:rPr>
                <w:rFonts w:ascii="Book Antiqua" w:hAnsi="Book Antiqua" w:cs="Arial" w:hint="eastAsia"/>
              </w:rPr>
              <w:t>（</w:t>
            </w:r>
            <w:r>
              <w:rPr>
                <w:rFonts w:ascii="Book Antiqua" w:hAnsi="Book Antiqua" w:cs="Arial" w:hint="eastAsia"/>
              </w:rPr>
              <w:t>2019.8.31</w:t>
            </w:r>
            <w:r>
              <w:rPr>
                <w:rFonts w:ascii="Book Antiqua" w:hAnsi="Book Antiqua" w:cs="Arial" w:hint="eastAsia"/>
              </w:rPr>
              <w:t>）</w:t>
            </w:r>
          </w:p>
          <w:p w:rsidR="00287BC8" w:rsidRDefault="00D43959">
            <w:pPr>
              <w:rPr>
                <w:rFonts w:ascii="Book Antiqua" w:hAnsi="Book Antiqua" w:cs="Arial"/>
              </w:rPr>
            </w:pPr>
            <w:r>
              <w:rPr>
                <w:rFonts w:ascii="宋体" w:eastAsia="宋体" w:hAnsi="宋体" w:cs="Arial" w:hint="eastAsia"/>
              </w:rPr>
              <w:t xml:space="preserve">□ </w:t>
            </w:r>
            <w:r>
              <w:rPr>
                <w:rFonts w:ascii="Book Antiqua" w:hAnsi="Book Antiqua" w:cs="Arial" w:hint="eastAsia"/>
              </w:rPr>
              <w:t>移民与发展论坛（</w:t>
            </w:r>
            <w:r>
              <w:rPr>
                <w:rFonts w:ascii="Book Antiqua" w:hAnsi="Book Antiqua" w:cs="Arial" w:hint="eastAsia"/>
              </w:rPr>
              <w:t>2019.9.1-2</w:t>
            </w:r>
            <w:r>
              <w:rPr>
                <w:rFonts w:ascii="Book Antiqua" w:hAnsi="Book Antiqua" w:cs="Arial" w:hint="eastAsia"/>
              </w:rPr>
              <w:t>）</w:t>
            </w:r>
          </w:p>
          <w:p w:rsidR="00287BC8" w:rsidRDefault="00D43959">
            <w:pPr>
              <w:rPr>
                <w:rFonts w:ascii="Book Antiqua" w:hAnsi="Book Antiqua" w:cs="Arial"/>
              </w:rPr>
            </w:pPr>
            <w:r>
              <w:rPr>
                <w:rFonts w:ascii="宋体" w:eastAsia="宋体" w:hAnsi="宋体" w:cs="Arial" w:hint="eastAsia"/>
              </w:rPr>
              <w:t xml:space="preserve">□ </w:t>
            </w:r>
            <w:r>
              <w:rPr>
                <w:rFonts w:ascii="Book Antiqua" w:hAnsi="Book Antiqua" w:cs="Arial" w:hint="eastAsia"/>
              </w:rPr>
              <w:t>国际移民青年论坛（</w:t>
            </w:r>
            <w:r>
              <w:rPr>
                <w:rFonts w:ascii="Book Antiqua" w:hAnsi="Book Antiqua" w:cs="Arial" w:hint="eastAsia"/>
              </w:rPr>
              <w:t>2019.9.2-3</w:t>
            </w:r>
            <w:r>
              <w:rPr>
                <w:rFonts w:ascii="Book Antiqua" w:hAnsi="Book Antiqua" w:cs="Arial" w:hint="eastAsia"/>
              </w:rPr>
              <w:t>）</w:t>
            </w:r>
          </w:p>
        </w:tc>
      </w:tr>
      <w:tr w:rsidR="00287BC8">
        <w:trPr>
          <w:trHeight w:val="968"/>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rPr>
                <w:rFonts w:ascii="Book Antiqua" w:hAnsi="Book Antiqua" w:cs="Arial"/>
              </w:rPr>
            </w:pPr>
            <w:r>
              <w:rPr>
                <w:rFonts w:ascii="Book Antiqua" w:hAnsi="Book Antiqua" w:cs="Arial" w:hint="eastAsia"/>
              </w:rPr>
              <w:t>发票信息</w:t>
            </w:r>
          </w:p>
        </w:tc>
        <w:tc>
          <w:tcPr>
            <w:tcW w:w="9069" w:type="dxa"/>
            <w:gridSpan w:val="7"/>
            <w:tcBorders>
              <w:top w:val="outset" w:sz="6" w:space="0" w:color="333333"/>
              <w:left w:val="outset" w:sz="6" w:space="0" w:color="333333"/>
              <w:bottom w:val="outset" w:sz="6" w:space="0" w:color="333333"/>
              <w:right w:val="outset" w:sz="6" w:space="0" w:color="333333"/>
            </w:tcBorders>
          </w:tcPr>
          <w:p w:rsidR="00287BC8" w:rsidRDefault="00D43959">
            <w:pPr>
              <w:rPr>
                <w:rFonts w:ascii="Book Antiqua" w:hAnsi="Book Antiqua" w:cs="Arial"/>
              </w:rPr>
            </w:pPr>
            <w:r>
              <w:rPr>
                <w:rFonts w:ascii="Book Antiqua" w:hAnsi="Book Antiqua" w:cs="Arial" w:hint="eastAsia"/>
              </w:rPr>
              <w:t>机构名称：</w:t>
            </w:r>
          </w:p>
          <w:p w:rsidR="00287BC8" w:rsidRDefault="00D43959">
            <w:pPr>
              <w:rPr>
                <w:rFonts w:ascii="Book Antiqua" w:hAnsi="Book Antiqua" w:cs="Arial"/>
              </w:rPr>
            </w:pPr>
            <w:r>
              <w:rPr>
                <w:rFonts w:ascii="Book Antiqua" w:hAnsi="Book Antiqua" w:cs="Arial" w:hint="eastAsia"/>
              </w:rPr>
              <w:t>税务登记号：</w:t>
            </w:r>
          </w:p>
          <w:p w:rsidR="00287BC8" w:rsidRDefault="00D43959">
            <w:pPr>
              <w:rPr>
                <w:rFonts w:ascii="Book Antiqua" w:hAnsi="Book Antiqua" w:cs="Arial"/>
              </w:rPr>
            </w:pPr>
            <w:r>
              <w:rPr>
                <w:rFonts w:ascii="Book Antiqua" w:hAnsi="Book Antiqua" w:cs="Arial" w:hint="eastAsia"/>
              </w:rPr>
              <w:t>发票类型：（普通增殖税发票</w:t>
            </w:r>
            <w:r>
              <w:rPr>
                <w:rFonts w:ascii="Book Antiqua" w:hAnsi="Book Antiqua" w:cs="Arial" w:hint="eastAsia"/>
              </w:rPr>
              <w:t xml:space="preserve"> </w:t>
            </w:r>
            <w:r>
              <w:rPr>
                <w:rFonts w:ascii="Book Antiqua" w:hAnsi="Book Antiqua" w:cs="Arial" w:hint="eastAsia"/>
              </w:rPr>
              <w:t>专用增殖税发票）</w:t>
            </w:r>
          </w:p>
        </w:tc>
      </w:tr>
      <w:tr w:rsidR="00287BC8">
        <w:trPr>
          <w:trHeight w:val="664"/>
          <w:jc w:val="center"/>
        </w:trPr>
        <w:tc>
          <w:tcPr>
            <w:tcW w:w="1551" w:type="dxa"/>
            <w:tcBorders>
              <w:top w:val="outset" w:sz="6" w:space="0" w:color="333333"/>
              <w:left w:val="outset" w:sz="6" w:space="0" w:color="333333"/>
              <w:bottom w:val="outset" w:sz="6" w:space="0" w:color="333333"/>
              <w:right w:val="outset" w:sz="6" w:space="0" w:color="333333"/>
            </w:tcBorders>
            <w:vAlign w:val="center"/>
          </w:tcPr>
          <w:p w:rsidR="00287BC8" w:rsidRDefault="00D43959">
            <w:pPr>
              <w:jc w:val="left"/>
              <w:rPr>
                <w:rFonts w:ascii="Book Antiqua" w:hAnsi="Book Antiqua" w:cs="Arial"/>
              </w:rPr>
            </w:pPr>
            <w:r>
              <w:rPr>
                <w:rFonts w:ascii="Book Antiqua" w:hAnsi="Book Antiqua" w:cs="Arial" w:hint="eastAsia"/>
              </w:rPr>
              <w:t>论文摘要（</w:t>
            </w:r>
            <w:r>
              <w:rPr>
                <w:rFonts w:ascii="Book Antiqua" w:hAnsi="Book Antiqua" w:cs="Arial" w:hint="eastAsia"/>
              </w:rPr>
              <w:t>500-1000</w:t>
            </w:r>
            <w:r>
              <w:rPr>
                <w:rFonts w:ascii="Book Antiqua" w:hAnsi="Book Antiqua" w:cs="Arial" w:hint="eastAsia"/>
              </w:rPr>
              <w:t>字）</w:t>
            </w:r>
          </w:p>
        </w:tc>
        <w:tc>
          <w:tcPr>
            <w:tcW w:w="9069" w:type="dxa"/>
            <w:gridSpan w:val="7"/>
            <w:tcBorders>
              <w:top w:val="outset" w:sz="6" w:space="0" w:color="333333"/>
              <w:left w:val="outset" w:sz="6" w:space="0" w:color="333333"/>
              <w:bottom w:val="outset" w:sz="6" w:space="0" w:color="333333"/>
              <w:right w:val="outset" w:sz="6" w:space="0" w:color="333333"/>
            </w:tcBorders>
          </w:tcPr>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p w:rsidR="00287BC8" w:rsidRDefault="00287BC8">
            <w:pPr>
              <w:rPr>
                <w:rFonts w:ascii="Book Antiqua" w:hAnsi="Book Antiqua" w:cs="Arial"/>
              </w:rPr>
            </w:pPr>
          </w:p>
        </w:tc>
      </w:tr>
    </w:tbl>
    <w:p w:rsidR="00287BC8" w:rsidRDefault="00D43959">
      <w:r>
        <w:rPr>
          <w:rFonts w:hint="eastAsia"/>
        </w:rPr>
        <w:t>电子邮件</w:t>
      </w:r>
      <w:hyperlink r:id="rId12" w:history="1">
        <w:r>
          <w:rPr>
            <w:rStyle w:val="a7"/>
          </w:rPr>
          <w:t>INDR2019@hhu.edu.cn</w:t>
        </w:r>
      </w:hyperlink>
      <w:r>
        <w:rPr>
          <w:rFonts w:hint="eastAsia"/>
        </w:rPr>
        <w:t>，</w:t>
      </w:r>
      <w:hyperlink r:id="rId13" w:history="1">
        <w:r>
          <w:rPr>
            <w:rStyle w:val="a7"/>
          </w:rPr>
          <w:t>a.hamza@hhu.edu.cn</w:t>
        </w:r>
      </w:hyperlink>
      <w:r>
        <w:t xml:space="preserve">, </w:t>
      </w:r>
      <w:hyperlink r:id="rId14" w:history="1">
        <w:r>
          <w:t>gshi@vip.126.com</w:t>
        </w:r>
      </w:hyperlink>
      <w:r>
        <w:t xml:space="preserve">, </w:t>
      </w:r>
      <w:r>
        <w:rPr>
          <w:rFonts w:hint="eastAsia"/>
        </w:rPr>
        <w:t>heyou</w:t>
      </w:r>
      <w:r>
        <w:t>0825@163.com,</w:t>
      </w:r>
    </w:p>
    <w:p w:rsidR="00287BC8" w:rsidRDefault="00D43959">
      <w:r>
        <w:t xml:space="preserve">Websites: </w:t>
      </w:r>
      <w:hyperlink r:id="rId15" w:history="1">
        <w:r>
          <w:t>www.displacement</w:t>
        </w:r>
      </w:hyperlink>
      <w:r>
        <w:t xml:space="preserve">.net, </w:t>
      </w:r>
      <w:hyperlink r:id="rId16" w:history="1">
        <w:r>
          <w:t>www.hhu.edu.cn</w:t>
        </w:r>
      </w:hyperlink>
      <w:r>
        <w:t>, nrcr.hhu.edu.cn</w:t>
      </w:r>
    </w:p>
    <w:p w:rsidR="00287BC8" w:rsidRDefault="00287BC8">
      <w:pPr>
        <w:rPr>
          <w:b/>
        </w:rPr>
      </w:pPr>
    </w:p>
    <w:sectPr w:rsidR="00287BC8" w:rsidSect="000421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A2" w:rsidRDefault="004F45A2" w:rsidP="00075ABB">
      <w:r>
        <w:separator/>
      </w:r>
    </w:p>
  </w:endnote>
  <w:endnote w:type="continuationSeparator" w:id="0">
    <w:p w:rsidR="004F45A2" w:rsidRDefault="004F45A2" w:rsidP="00075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A2" w:rsidRDefault="004F45A2" w:rsidP="00075ABB">
      <w:r>
        <w:separator/>
      </w:r>
    </w:p>
  </w:footnote>
  <w:footnote w:type="continuationSeparator" w:id="0">
    <w:p w:rsidR="004F45A2" w:rsidRDefault="004F45A2" w:rsidP="0007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A6EAA"/>
    <w:multiLevelType w:val="multilevel"/>
    <w:tmpl w:val="480A6EAA"/>
    <w:lvl w:ilvl="0">
      <w:start w:val="1"/>
      <w:numFmt w:val="japaneseCounting"/>
      <w:lvlText w:val="%1、"/>
      <w:lvlJc w:val="left"/>
      <w:pPr>
        <w:ind w:left="420" w:hanging="420"/>
      </w:pPr>
      <w:rPr>
        <w:rFonts w:asciiTheme="minorHAnsi" w:eastAsiaTheme="minorEastAsia" w:hAnsiTheme="minorHAnsi" w:cstheme="minorBidi"/>
      </w:rPr>
    </w:lvl>
    <w:lvl w:ilvl="1">
      <w:start w:val="1"/>
      <w:numFmt w:val="decimalEnclosedParen"/>
      <w:lvlText w:val="%2"/>
      <w:lvlJc w:val="left"/>
      <w:pPr>
        <w:ind w:left="780" w:hanging="360"/>
      </w:pPr>
      <w:rPr>
        <w:rFonts w:ascii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4C7C9D"/>
    <w:multiLevelType w:val="multilevel"/>
    <w:tmpl w:val="4A4C7C9D"/>
    <w:lvl w:ilvl="0">
      <w:start w:val="1"/>
      <w:numFmt w:val="japaneseCounting"/>
      <w:lvlText w:val="%1、"/>
      <w:lvlJc w:val="left"/>
      <w:pPr>
        <w:ind w:left="420" w:hanging="420"/>
      </w:pPr>
      <w:rPr>
        <w:rFonts w:asciiTheme="minorHAnsi" w:eastAsiaTheme="minorEastAsia" w:hAnsiTheme="minorHAnsi" w:cstheme="minorBidi"/>
      </w:rPr>
    </w:lvl>
    <w:lvl w:ilvl="1">
      <w:start w:val="1"/>
      <w:numFmt w:val="decimalEnclosedParen"/>
      <w:lvlText w:val="%2"/>
      <w:lvlJc w:val="left"/>
      <w:pPr>
        <w:ind w:left="780" w:hanging="360"/>
      </w:pPr>
      <w:rPr>
        <w:rFonts w:ascii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6008B8"/>
    <w:multiLevelType w:val="multilevel"/>
    <w:tmpl w:val="596008B8"/>
    <w:lvl w:ilvl="0">
      <w:start w:val="1"/>
      <w:numFmt w:val="japaneseCounting"/>
      <w:lvlText w:val="%1、"/>
      <w:lvlJc w:val="left"/>
      <w:pPr>
        <w:ind w:left="420" w:hanging="420"/>
      </w:pPr>
      <w:rPr>
        <w:rFonts w:asciiTheme="minorHAnsi" w:eastAsiaTheme="minorEastAsia" w:hAnsiTheme="minorHAnsi" w:cstheme="minorBidi"/>
      </w:rPr>
    </w:lvl>
    <w:lvl w:ilvl="1">
      <w:start w:val="1"/>
      <w:numFmt w:val="decimalEnclosedParen"/>
      <w:lvlText w:val="%2"/>
      <w:lvlJc w:val="left"/>
      <w:pPr>
        <w:ind w:left="780" w:hanging="360"/>
      </w:pPr>
      <w:rPr>
        <w:rFonts w:ascii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4E4018"/>
    <w:multiLevelType w:val="multilevel"/>
    <w:tmpl w:val="654E4018"/>
    <w:lvl w:ilvl="0">
      <w:start w:val="1"/>
      <w:numFmt w:val="japaneseCounting"/>
      <w:lvlText w:val="%1、"/>
      <w:lvlJc w:val="left"/>
      <w:pPr>
        <w:ind w:left="420" w:hanging="420"/>
      </w:pPr>
      <w:rPr>
        <w:rFonts w:asciiTheme="minorHAnsi" w:eastAsiaTheme="minorEastAsia" w:hAnsiTheme="minorHAnsi" w:cstheme="minorBidi"/>
      </w:rPr>
    </w:lvl>
    <w:lvl w:ilvl="1">
      <w:start w:val="1"/>
      <w:numFmt w:val="decimalEnclosedParen"/>
      <w:lvlText w:val="%2"/>
      <w:lvlJc w:val="left"/>
      <w:pPr>
        <w:ind w:left="780" w:hanging="360"/>
      </w:pPr>
      <w:rPr>
        <w:rFonts w:ascii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DD707F5"/>
    <w:multiLevelType w:val="multilevel"/>
    <w:tmpl w:val="7DD707F5"/>
    <w:lvl w:ilvl="0">
      <w:start w:val="1"/>
      <w:numFmt w:val="japaneseCounting"/>
      <w:lvlText w:val="%1、"/>
      <w:lvlJc w:val="left"/>
      <w:pPr>
        <w:ind w:left="420" w:hanging="420"/>
      </w:pPr>
      <w:rPr>
        <w:rFonts w:asciiTheme="minorHAnsi" w:eastAsiaTheme="minorEastAsia" w:hAnsiTheme="minorHAnsi" w:cstheme="minorBidi"/>
      </w:rPr>
    </w:lvl>
    <w:lvl w:ilvl="1">
      <w:start w:val="1"/>
      <w:numFmt w:val="decimalEnclosedParen"/>
      <w:lvlText w:val="%2"/>
      <w:lvlJc w:val="left"/>
      <w:pPr>
        <w:ind w:left="780" w:hanging="360"/>
      </w:pPr>
      <w:rPr>
        <w:rFonts w:asciiTheme="minorEastAsia" w:hAnsiTheme="minorEastAsia"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nkPad">
    <w15:presenceInfo w15:providerId="None" w15:userId="ThinkP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BC8"/>
    <w:rsid w:val="00042105"/>
    <w:rsid w:val="00075ABB"/>
    <w:rsid w:val="00287BC8"/>
    <w:rsid w:val="0042091E"/>
    <w:rsid w:val="004F45A2"/>
    <w:rsid w:val="00937C41"/>
    <w:rsid w:val="009B2598"/>
    <w:rsid w:val="00D43959"/>
    <w:rsid w:val="00D92B0D"/>
    <w:rsid w:val="00DB3A45"/>
    <w:rsid w:val="00F70EAB"/>
    <w:rsid w:val="00F75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0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0421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042105"/>
    <w:pPr>
      <w:ind w:leftChars="2500" w:left="100"/>
    </w:pPr>
  </w:style>
  <w:style w:type="paragraph" w:styleId="a4">
    <w:name w:val="Balloon Text"/>
    <w:basedOn w:val="a"/>
    <w:link w:val="Char0"/>
    <w:uiPriority w:val="99"/>
    <w:unhideWhenUsed/>
    <w:rsid w:val="00042105"/>
    <w:rPr>
      <w:sz w:val="18"/>
      <w:szCs w:val="18"/>
    </w:rPr>
  </w:style>
  <w:style w:type="paragraph" w:styleId="a5">
    <w:name w:val="footer"/>
    <w:basedOn w:val="a"/>
    <w:link w:val="Char1"/>
    <w:uiPriority w:val="99"/>
    <w:unhideWhenUsed/>
    <w:rsid w:val="00042105"/>
    <w:pPr>
      <w:tabs>
        <w:tab w:val="center" w:pos="4153"/>
        <w:tab w:val="right" w:pos="8306"/>
      </w:tabs>
      <w:snapToGrid w:val="0"/>
      <w:jc w:val="left"/>
    </w:pPr>
    <w:rPr>
      <w:sz w:val="18"/>
      <w:szCs w:val="18"/>
    </w:rPr>
  </w:style>
  <w:style w:type="paragraph" w:styleId="a6">
    <w:name w:val="header"/>
    <w:basedOn w:val="a"/>
    <w:link w:val="Char2"/>
    <w:uiPriority w:val="99"/>
    <w:unhideWhenUsed/>
    <w:rsid w:val="00042105"/>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042105"/>
    <w:rPr>
      <w:color w:val="0000FF"/>
      <w:u w:val="single"/>
    </w:rPr>
  </w:style>
  <w:style w:type="table" w:styleId="a8">
    <w:name w:val="Table Grid"/>
    <w:basedOn w:val="a1"/>
    <w:uiPriority w:val="39"/>
    <w:rsid w:val="00042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042105"/>
    <w:rPr>
      <w:sz w:val="18"/>
      <w:szCs w:val="18"/>
    </w:rPr>
  </w:style>
  <w:style w:type="character" w:customStyle="1" w:styleId="Char1">
    <w:name w:val="页脚 Char"/>
    <w:basedOn w:val="a0"/>
    <w:link w:val="a5"/>
    <w:uiPriority w:val="99"/>
    <w:rsid w:val="00042105"/>
    <w:rPr>
      <w:sz w:val="18"/>
      <w:szCs w:val="18"/>
    </w:rPr>
  </w:style>
  <w:style w:type="paragraph" w:customStyle="1" w:styleId="1">
    <w:name w:val="列出段落1"/>
    <w:basedOn w:val="a"/>
    <w:uiPriority w:val="34"/>
    <w:qFormat/>
    <w:rsid w:val="00042105"/>
    <w:pPr>
      <w:ind w:firstLineChars="200" w:firstLine="420"/>
    </w:pPr>
  </w:style>
  <w:style w:type="character" w:customStyle="1" w:styleId="Char">
    <w:name w:val="日期 Char"/>
    <w:basedOn w:val="a0"/>
    <w:link w:val="a3"/>
    <w:uiPriority w:val="99"/>
    <w:semiHidden/>
    <w:rsid w:val="00042105"/>
  </w:style>
  <w:style w:type="character" w:customStyle="1" w:styleId="2Char">
    <w:name w:val="标题 2 Char"/>
    <w:basedOn w:val="a0"/>
    <w:link w:val="2"/>
    <w:uiPriority w:val="9"/>
    <w:rsid w:val="00042105"/>
    <w:rPr>
      <w:rFonts w:asciiTheme="majorHAnsi" w:eastAsiaTheme="majorEastAsia" w:hAnsiTheme="majorHAnsi" w:cstheme="majorBidi"/>
      <w:b/>
      <w:bCs/>
      <w:sz w:val="32"/>
      <w:szCs w:val="32"/>
    </w:rPr>
  </w:style>
  <w:style w:type="character" w:customStyle="1" w:styleId="10">
    <w:name w:val="未处理的提及1"/>
    <w:basedOn w:val="a0"/>
    <w:uiPriority w:val="99"/>
    <w:unhideWhenUsed/>
    <w:rsid w:val="00042105"/>
    <w:rPr>
      <w:color w:val="605E5C"/>
      <w:shd w:val="clear" w:color="auto" w:fill="E1DFDD"/>
    </w:rPr>
  </w:style>
  <w:style w:type="paragraph" w:customStyle="1" w:styleId="Normal1">
    <w:name w:val="Normal1"/>
    <w:rsid w:val="00042105"/>
    <w:pPr>
      <w:spacing w:after="200" w:line="276" w:lineRule="auto"/>
      <w:ind w:left="720" w:hanging="360"/>
    </w:pPr>
    <w:rPr>
      <w:rFonts w:eastAsiaTheme="minorEastAsia"/>
      <w:sz w:val="22"/>
      <w:szCs w:val="22"/>
    </w:rPr>
  </w:style>
  <w:style w:type="paragraph" w:customStyle="1" w:styleId="11">
    <w:name w:val="列表段落1"/>
    <w:basedOn w:val="a"/>
    <w:uiPriority w:val="34"/>
    <w:qFormat/>
    <w:rsid w:val="00042105"/>
    <w:pPr>
      <w:ind w:firstLineChars="200" w:firstLine="420"/>
    </w:pPr>
  </w:style>
  <w:style w:type="character" w:customStyle="1" w:styleId="Char0">
    <w:name w:val="批注框文本 Char"/>
    <w:basedOn w:val="a0"/>
    <w:link w:val="a4"/>
    <w:uiPriority w:val="99"/>
    <w:semiHidden/>
    <w:rsid w:val="000421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DR2019@hhu.edu.cn" TargetMode="External"/><Relationship Id="rId13" Type="http://schemas.openxmlformats.org/officeDocument/2006/relationships/hyperlink" Target="mailto:a.hamza@hhu.edu.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R2019@hh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h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you0825@163.com,15850601672" TargetMode="External"/><Relationship Id="rId5" Type="http://schemas.openxmlformats.org/officeDocument/2006/relationships/webSettings" Target="webSettings.xml"/><Relationship Id="rId15" Type="http://schemas.openxmlformats.org/officeDocument/2006/relationships/hyperlink" Target="http://www.displacement" TargetMode="External"/><Relationship Id="rId10" Type="http://schemas.openxmlformats.org/officeDocument/2006/relationships/hyperlink" Target="mailto:a.hamza@hhu.edu.c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shi@vip.126.com" TargetMode="External"/><Relationship Id="rId14" Type="http://schemas.openxmlformats.org/officeDocument/2006/relationships/hyperlink" Target="mailto:gshi@vip.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ibm</cp:lastModifiedBy>
  <cp:revision>4</cp:revision>
  <dcterms:created xsi:type="dcterms:W3CDTF">2019-05-28T01:17:00Z</dcterms:created>
  <dcterms:modified xsi:type="dcterms:W3CDTF">2019-05-28T01:37:00Z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